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F72D7" w14:textId="77777777" w:rsidR="00D064E7" w:rsidRPr="00B87175" w:rsidRDefault="00D064E7" w:rsidP="00D064E7">
      <w:pPr>
        <w:jc w:val="both"/>
        <w:rPr>
          <w:rFonts w:ascii="Georgia" w:hAnsi="Georgia"/>
          <w:b/>
          <w:sz w:val="28"/>
          <w:szCs w:val="28"/>
        </w:rPr>
      </w:pPr>
      <w:bookmarkStart w:id="0" w:name="_Hlk91762973"/>
      <w:r w:rsidRPr="00B87175">
        <w:rPr>
          <w:rFonts w:ascii="Georgia" w:hAnsi="Georgia"/>
          <w:b/>
          <w:sz w:val="28"/>
          <w:szCs w:val="28"/>
        </w:rPr>
        <w:t>Pengaruh Dosis NPK Dan Media Tanam Terhadap Karakter Fisiologi Dan Hasil Tanaman Telang (</w:t>
      </w:r>
      <w:r w:rsidRPr="00B87175">
        <w:rPr>
          <w:rFonts w:ascii="Georgia" w:hAnsi="Georgia"/>
          <w:b/>
          <w:i/>
          <w:iCs/>
          <w:sz w:val="28"/>
          <w:szCs w:val="28"/>
        </w:rPr>
        <w:t xml:space="preserve">Clitoria ternatea </w:t>
      </w:r>
      <w:r w:rsidRPr="00B87175">
        <w:rPr>
          <w:rFonts w:ascii="Georgia" w:hAnsi="Georgia"/>
          <w:b/>
          <w:sz w:val="28"/>
          <w:szCs w:val="28"/>
        </w:rPr>
        <w:t>L.) Di Lahan Apung</w:t>
      </w:r>
    </w:p>
    <w:bookmarkEnd w:id="0"/>
    <w:p w14:paraId="17559D37" w14:textId="72563413" w:rsidR="00D064E7" w:rsidRPr="00B87175" w:rsidRDefault="00D064E7" w:rsidP="00D064E7">
      <w:pPr>
        <w:spacing w:before="360" w:after="0"/>
        <w:jc w:val="both"/>
        <w:rPr>
          <w:rFonts w:ascii="Georgia" w:hAnsi="Georgia"/>
          <w:bCs/>
        </w:rPr>
      </w:pPr>
      <w:r w:rsidRPr="00B87175">
        <w:rPr>
          <w:rFonts w:ascii="Georgia" w:hAnsi="Georgia"/>
          <w:bCs/>
        </w:rPr>
        <w:t>Indah Putri Utami</w:t>
      </w:r>
      <w:r w:rsidRPr="00B87175">
        <w:rPr>
          <w:rFonts w:ascii="Georgia" w:hAnsi="Georgia"/>
          <w:bCs/>
          <w:vertAlign w:val="superscript"/>
        </w:rPr>
        <w:t>1</w:t>
      </w:r>
      <w:r w:rsidRPr="00B87175">
        <w:rPr>
          <w:rFonts w:ascii="Georgia" w:hAnsi="Georgia"/>
          <w:bCs/>
        </w:rPr>
        <w:t>, Ari Handriatni</w:t>
      </w:r>
      <w:r w:rsidRPr="00B87175">
        <w:rPr>
          <w:rFonts w:ascii="Georgia" w:hAnsi="Georgia"/>
          <w:bCs/>
          <w:vertAlign w:val="superscript"/>
        </w:rPr>
        <w:t>1</w:t>
      </w:r>
      <w:r w:rsidR="0036592A">
        <w:rPr>
          <w:rFonts w:ascii="Georgia" w:hAnsi="Georgia"/>
          <w:bCs/>
        </w:rPr>
        <w:t>*</w:t>
      </w:r>
      <w:r w:rsidRPr="00B87175">
        <w:rPr>
          <w:rFonts w:ascii="Georgia" w:hAnsi="Georgia"/>
          <w:bCs/>
        </w:rPr>
        <w:t>, dan Sajuri</w:t>
      </w:r>
      <w:r w:rsidRPr="00B87175">
        <w:rPr>
          <w:rFonts w:ascii="Georgia" w:hAnsi="Georgia"/>
          <w:bCs/>
          <w:vertAlign w:val="superscript"/>
        </w:rPr>
        <w:t>1</w:t>
      </w:r>
    </w:p>
    <w:p w14:paraId="493662CD" w14:textId="77777777" w:rsidR="0036592A" w:rsidRPr="0036592A" w:rsidRDefault="0036592A" w:rsidP="0036592A">
      <w:pPr>
        <w:spacing w:before="120" w:after="0"/>
        <w:jc w:val="both"/>
        <w:rPr>
          <w:rFonts w:ascii="Georgia" w:hAnsi="Georgia"/>
          <w:b/>
        </w:rPr>
      </w:pPr>
      <w:r w:rsidRPr="0036592A">
        <w:rPr>
          <w:rFonts w:ascii="Georgia" w:hAnsi="Georgia"/>
        </w:rPr>
        <w:t>Program Studi Agroteknologi, Fakultas Pertanian, Universitas Pekalongan</w:t>
      </w:r>
    </w:p>
    <w:p w14:paraId="4C7ED15B" w14:textId="6670AB8F" w:rsidR="00D064E7" w:rsidRDefault="00D064E7" w:rsidP="00D064E7">
      <w:pPr>
        <w:spacing w:before="120" w:after="0"/>
        <w:jc w:val="both"/>
        <w:rPr>
          <w:rFonts w:ascii="Georgia" w:hAnsi="Georgia"/>
          <w:sz w:val="24"/>
          <w:szCs w:val="24"/>
        </w:rPr>
      </w:pPr>
      <w:r w:rsidRPr="00F61F72">
        <w:rPr>
          <w:rFonts w:ascii="Georgia" w:hAnsi="Georgia"/>
          <w:i/>
        </w:rPr>
        <w:t>Email Penulis Korespondensi :</w:t>
      </w:r>
      <w:r w:rsidR="0036592A">
        <w:rPr>
          <w:rFonts w:ascii="Georgia" w:hAnsi="Georgia"/>
          <w:i/>
        </w:rPr>
        <w:t xml:space="preserve"> </w:t>
      </w:r>
      <w:hyperlink r:id="rId8" w:history="1">
        <w:r w:rsidR="0036592A" w:rsidRPr="00000FD5">
          <w:rPr>
            <w:rStyle w:val="Hyperlink"/>
            <w:rFonts w:ascii="Georgia" w:hAnsi="Georgia"/>
            <w:iCs/>
          </w:rPr>
          <w:t>rietjehandoyo@gmail.com</w:t>
        </w:r>
      </w:hyperlink>
      <w:r w:rsidR="0036592A">
        <w:rPr>
          <w:rFonts w:ascii="Georgia" w:hAnsi="Georgia"/>
          <w:iCs/>
        </w:rPr>
        <w:t xml:space="preserve"> </w:t>
      </w:r>
    </w:p>
    <w:p w14:paraId="3832651A" w14:textId="77777777" w:rsidR="00D064E7" w:rsidRDefault="00D064E7" w:rsidP="00D064E7">
      <w:pPr>
        <w:spacing w:before="120" w:after="0"/>
        <w:jc w:val="both"/>
        <w:rPr>
          <w:rFonts w:ascii="Georgia" w:hAnsi="Georgia"/>
          <w:sz w:val="24"/>
          <w:szCs w:val="24"/>
        </w:rPr>
      </w:pPr>
    </w:p>
    <w:tbl>
      <w:tblPr>
        <w:tblStyle w:val="TableGrid"/>
        <w:tblW w:w="0" w:type="auto"/>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D064E7" w:rsidRPr="00F61F72" w14:paraId="61A2843D" w14:textId="77777777" w:rsidTr="005B264E">
        <w:tc>
          <w:tcPr>
            <w:tcW w:w="3116" w:type="dxa"/>
            <w:vAlign w:val="center"/>
          </w:tcPr>
          <w:p w14:paraId="005D7682" w14:textId="77777777" w:rsidR="00D064E7" w:rsidRPr="00F61F72" w:rsidRDefault="00D064E7" w:rsidP="005B264E">
            <w:pPr>
              <w:spacing w:before="120"/>
              <w:rPr>
                <w:rFonts w:ascii="Georgia" w:hAnsi="Georgia"/>
                <w:i/>
              </w:rPr>
            </w:pPr>
            <w:r w:rsidRPr="00F61F72">
              <w:rPr>
                <w:rFonts w:ascii="Georgia" w:hAnsi="Georgia"/>
                <w:i/>
              </w:rPr>
              <w:t>Riwayat Artikel</w:t>
            </w:r>
          </w:p>
        </w:tc>
        <w:tc>
          <w:tcPr>
            <w:tcW w:w="3117" w:type="dxa"/>
            <w:vAlign w:val="center"/>
          </w:tcPr>
          <w:p w14:paraId="1C980776" w14:textId="77777777" w:rsidR="00D064E7" w:rsidRPr="00F61F72" w:rsidRDefault="00D064E7" w:rsidP="005B264E">
            <w:pPr>
              <w:spacing w:before="120"/>
              <w:jc w:val="center"/>
              <w:rPr>
                <w:rFonts w:ascii="Georgia" w:hAnsi="Georgia"/>
                <w:i/>
              </w:rPr>
            </w:pPr>
          </w:p>
        </w:tc>
        <w:tc>
          <w:tcPr>
            <w:tcW w:w="3117" w:type="dxa"/>
            <w:vAlign w:val="center"/>
          </w:tcPr>
          <w:p w14:paraId="0F62F01F" w14:textId="77777777" w:rsidR="00D064E7" w:rsidRPr="00F61F72" w:rsidRDefault="00D064E7" w:rsidP="005B264E">
            <w:pPr>
              <w:spacing w:before="120"/>
              <w:jc w:val="center"/>
              <w:rPr>
                <w:rFonts w:ascii="Georgia" w:hAnsi="Georgia"/>
                <w:i/>
              </w:rPr>
            </w:pPr>
          </w:p>
        </w:tc>
      </w:tr>
      <w:tr w:rsidR="00D064E7" w:rsidRPr="00F61F72" w14:paraId="5B7781DC" w14:textId="77777777" w:rsidTr="005B264E">
        <w:tc>
          <w:tcPr>
            <w:tcW w:w="3116" w:type="dxa"/>
            <w:vAlign w:val="center"/>
          </w:tcPr>
          <w:p w14:paraId="32B81418" w14:textId="77777777" w:rsidR="00D064E7" w:rsidRPr="00F61F72" w:rsidRDefault="00D064E7" w:rsidP="005B264E">
            <w:pPr>
              <w:spacing w:before="120"/>
              <w:rPr>
                <w:rFonts w:ascii="Georgia" w:hAnsi="Georgia"/>
                <w:i/>
              </w:rPr>
            </w:pPr>
            <w:r w:rsidRPr="00F61F72">
              <w:rPr>
                <w:rFonts w:ascii="Georgia" w:hAnsi="Georgia"/>
                <w:i/>
              </w:rPr>
              <w:t>Submitted :</w:t>
            </w:r>
          </w:p>
        </w:tc>
        <w:tc>
          <w:tcPr>
            <w:tcW w:w="3117" w:type="dxa"/>
            <w:vAlign w:val="center"/>
          </w:tcPr>
          <w:p w14:paraId="5AE7A0D4" w14:textId="77777777" w:rsidR="00D064E7" w:rsidRPr="00F61F72" w:rsidRDefault="00D064E7" w:rsidP="005B264E">
            <w:pPr>
              <w:spacing w:before="120"/>
              <w:rPr>
                <w:rFonts w:ascii="Georgia" w:hAnsi="Georgia"/>
                <w:i/>
              </w:rPr>
            </w:pPr>
            <w:r w:rsidRPr="00F61F72">
              <w:rPr>
                <w:rFonts w:ascii="Georgia" w:hAnsi="Georgia"/>
                <w:i/>
              </w:rPr>
              <w:t>Accepted :</w:t>
            </w:r>
          </w:p>
        </w:tc>
        <w:tc>
          <w:tcPr>
            <w:tcW w:w="3117" w:type="dxa"/>
            <w:vAlign w:val="center"/>
          </w:tcPr>
          <w:p w14:paraId="0311C321" w14:textId="77777777" w:rsidR="00D064E7" w:rsidRPr="00F61F72" w:rsidRDefault="00D064E7" w:rsidP="005B264E">
            <w:pPr>
              <w:spacing w:before="120"/>
              <w:rPr>
                <w:rFonts w:ascii="Georgia" w:hAnsi="Georgia"/>
                <w:i/>
              </w:rPr>
            </w:pPr>
            <w:r w:rsidRPr="00F61F72">
              <w:rPr>
                <w:rFonts w:ascii="Georgia" w:hAnsi="Georgia"/>
                <w:i/>
              </w:rPr>
              <w:t>Published:</w:t>
            </w:r>
          </w:p>
        </w:tc>
      </w:tr>
    </w:tbl>
    <w:p w14:paraId="12BDA999" w14:textId="77777777" w:rsidR="00D064E7" w:rsidRPr="00F61F72" w:rsidRDefault="00D064E7" w:rsidP="00D064E7">
      <w:pPr>
        <w:spacing w:before="240" w:after="0"/>
        <w:jc w:val="center"/>
        <w:rPr>
          <w:rFonts w:ascii="Georgia" w:hAnsi="Georgia"/>
          <w:b/>
          <w:sz w:val="20"/>
          <w:szCs w:val="20"/>
        </w:rPr>
      </w:pPr>
      <w:r w:rsidRPr="00F61F72">
        <w:rPr>
          <w:rFonts w:ascii="Georgia" w:hAnsi="Georgia"/>
          <w:b/>
          <w:sz w:val="20"/>
          <w:szCs w:val="20"/>
        </w:rPr>
        <w:t>ABSTRACT</w:t>
      </w:r>
    </w:p>
    <w:p w14:paraId="11200071" w14:textId="77777777" w:rsidR="00D064E7" w:rsidRPr="002C730F" w:rsidRDefault="00D064E7" w:rsidP="00D064E7">
      <w:pPr>
        <w:spacing w:after="0"/>
        <w:jc w:val="both"/>
        <w:rPr>
          <w:rFonts w:ascii="Georgia" w:hAnsi="Georgia"/>
          <w:i/>
          <w:iCs/>
          <w:sz w:val="20"/>
          <w:szCs w:val="20"/>
          <w:lang w:val="en"/>
        </w:rPr>
      </w:pPr>
      <w:r w:rsidRPr="002C730F">
        <w:rPr>
          <w:rFonts w:ascii="Georgia" w:hAnsi="Georgia"/>
          <w:i/>
          <w:iCs/>
          <w:sz w:val="20"/>
          <w:szCs w:val="20"/>
          <w:lang w:val="en"/>
        </w:rPr>
        <w:t>The butterfly pea plant is a vine that is usually found in the yard of the house or on the edge of the forest and is known as an ornamental plant. The aim of this study was to determine the effect of NPK fertilizer doses and growing media and their interactions on the physiological and yield characteristics of butterfly pea (Clitoria ternatea L.) in floating land. This research was conducted from February to May 2023 in Denasri Wetan Village, Batang District, with an altitude of approximately 3 meters above sea level. The design used in this study was a randomized block design (RBD) with two factors. The first factor was the dose of NPK (D) consisting of three levels, namely 200 kg/ha (D1), 400 kg/ha (D2) and 600 kg/ha (D3), while the second factor was the planting medium (M) which consisted of four levels, namely soil planting medium (M0), soil + sand + rice husk (M1), soil + rice husk + manure (M2) and soil + sand + manure (M3) planting medium. The data obtained were analyzed using the F test. If they were significantly different, then the further test was continued using the 5% BNT test. Variables observed included plant growth rate, relative growth rate, number of stomata, chlorophyll, water content, flower color, fresh flower weight, dry flower weight, number of flowers and when flowers appeared. NPK doses were significantly different on the variables of water content and dry weight of flowers, and very significantly different on the variables of number of stomata, chlorophyll, fresh flower weight and number of flowers. The most optimal dose of NPK is found in the treatment dose of 400 kg/ha (D2). The growing media differed significantly in the variables of plant growth rate, relative growth rate, fresh flower weight, dry flower weight, number of flowers and when flowers appeared. The best planting medium is soil + rice husk + manure (M2). The interaction between NPK doses and growing media was significantly different for chlorophyll and water content variables. The best interaction was achieved at a combination of NPK doses of 400 kg/ha and planting medium soil + sand + rice husk (D2M1) and a treatment dose of 200 kg/ha and planting media in the form of soil (D1M0).</w:t>
      </w:r>
    </w:p>
    <w:p w14:paraId="13BDA8D3" w14:textId="77777777" w:rsidR="00D064E7" w:rsidRPr="002C730F" w:rsidRDefault="00D064E7" w:rsidP="00D064E7">
      <w:pPr>
        <w:jc w:val="both"/>
        <w:rPr>
          <w:rFonts w:ascii="Georgia" w:hAnsi="Georgia"/>
          <w:i/>
          <w:iCs/>
          <w:lang w:val="en"/>
        </w:rPr>
      </w:pPr>
      <w:r w:rsidRPr="009834C2">
        <w:rPr>
          <w:rFonts w:ascii="Georgia" w:hAnsi="Georgia"/>
          <w:b/>
          <w:sz w:val="20"/>
          <w:szCs w:val="20"/>
          <w:lang w:val="en-GB"/>
        </w:rPr>
        <w:t>Keyword</w:t>
      </w:r>
      <w:r>
        <w:rPr>
          <w:rFonts w:ascii="Georgia" w:hAnsi="Georgia"/>
          <w:b/>
          <w:sz w:val="20"/>
          <w:szCs w:val="20"/>
          <w:lang w:val="en-GB"/>
        </w:rPr>
        <w:t>s</w:t>
      </w:r>
      <w:r w:rsidRPr="009834C2">
        <w:rPr>
          <w:rFonts w:ascii="Georgia" w:hAnsi="Georgia"/>
          <w:b/>
          <w:sz w:val="20"/>
          <w:szCs w:val="20"/>
          <w:lang w:val="en-GB"/>
        </w:rPr>
        <w:t xml:space="preserve"> </w:t>
      </w:r>
      <w:r>
        <w:rPr>
          <w:rFonts w:ascii="Georgia" w:hAnsi="Georgia"/>
          <w:sz w:val="20"/>
          <w:szCs w:val="20"/>
          <w:lang w:val="en-GB"/>
        </w:rPr>
        <w:t xml:space="preserve">: </w:t>
      </w:r>
      <w:r w:rsidRPr="002C730F">
        <w:rPr>
          <w:rFonts w:ascii="Georgia" w:hAnsi="Georgia"/>
          <w:i/>
          <w:iCs/>
          <w:lang w:val="en"/>
        </w:rPr>
        <w:t>Butterfly Pea Plant, Growing Media, NPK Dosage</w:t>
      </w:r>
    </w:p>
    <w:p w14:paraId="7AA49472" w14:textId="436BA2D1" w:rsidR="009834C2" w:rsidRDefault="009834C2" w:rsidP="009834C2">
      <w:pPr>
        <w:spacing w:after="0"/>
        <w:jc w:val="both"/>
        <w:rPr>
          <w:rFonts w:ascii="Georgia" w:hAnsi="Georgia"/>
          <w:sz w:val="20"/>
          <w:szCs w:val="20"/>
          <w:lang w:val="en-GB"/>
        </w:rPr>
      </w:pPr>
    </w:p>
    <w:p w14:paraId="16DFD6B2" w14:textId="32BCF46C" w:rsidR="009834C2" w:rsidRPr="00F61F72" w:rsidRDefault="00F61F72" w:rsidP="009834C2">
      <w:pPr>
        <w:spacing w:before="240" w:after="0"/>
        <w:jc w:val="center"/>
        <w:rPr>
          <w:rFonts w:ascii="Georgia" w:hAnsi="Georgia"/>
          <w:b/>
          <w:sz w:val="20"/>
          <w:szCs w:val="20"/>
        </w:rPr>
      </w:pPr>
      <w:r w:rsidRPr="00F61F72">
        <w:rPr>
          <w:rFonts w:ascii="Georgia" w:hAnsi="Georgia"/>
          <w:b/>
          <w:sz w:val="20"/>
          <w:szCs w:val="20"/>
        </w:rPr>
        <w:t>ABSTRAK</w:t>
      </w:r>
    </w:p>
    <w:p w14:paraId="5F2E5717" w14:textId="77777777" w:rsidR="002C730F" w:rsidRPr="002C730F" w:rsidRDefault="002C730F" w:rsidP="002C730F">
      <w:pPr>
        <w:spacing w:after="0"/>
        <w:jc w:val="both"/>
        <w:rPr>
          <w:rFonts w:ascii="Georgia" w:hAnsi="Georgia"/>
          <w:sz w:val="20"/>
          <w:szCs w:val="20"/>
          <w:lang w:val="en-ID"/>
        </w:rPr>
      </w:pPr>
      <w:r w:rsidRPr="002C730F">
        <w:rPr>
          <w:rFonts w:ascii="Georgia" w:hAnsi="Georgia"/>
          <w:sz w:val="20"/>
          <w:szCs w:val="20"/>
          <w:lang w:val="en-ID"/>
        </w:rPr>
        <w:t xml:space="preserve">Tanaman telang merupakan tumbuhan merambat yang biasa ditemukan di pekarangan rumah atau tepi hutan dan dikenal sebagai tanaman hias. Penelitian bertujuan mengetahui pengaruh dosis pupuk NPK dan </w:t>
      </w:r>
      <w:r w:rsidRPr="002C730F">
        <w:rPr>
          <w:rFonts w:ascii="Georgia" w:hAnsi="Georgia"/>
          <w:sz w:val="20"/>
          <w:szCs w:val="20"/>
          <w:lang w:val="en-ID"/>
        </w:rPr>
        <w:lastRenderedPageBreak/>
        <w:t>media tanam serta interaksinya terhadap karakter fisiologi dan hasil tanaman telang (</w:t>
      </w:r>
      <w:r w:rsidRPr="002C730F">
        <w:rPr>
          <w:rFonts w:ascii="Georgia" w:hAnsi="Georgia"/>
          <w:i/>
          <w:iCs/>
          <w:sz w:val="20"/>
          <w:szCs w:val="20"/>
          <w:lang w:val="en-ID"/>
        </w:rPr>
        <w:t xml:space="preserve">Clitoria ternatea </w:t>
      </w:r>
      <w:r w:rsidRPr="002C730F">
        <w:rPr>
          <w:rFonts w:ascii="Georgia" w:hAnsi="Georgia"/>
          <w:sz w:val="20"/>
          <w:szCs w:val="20"/>
          <w:lang w:val="en-ID"/>
        </w:rPr>
        <w:t>L.) di lahan apung. Penelitian ini dilaksanakan pada bulan Februari sampai dengan Mei 2023 di Desa Denasri Wetan, Kecamatan Batang, dengan ketinggian kurang lebih sekitar 3 mdpl. Rancangan yang digunakan dalam penelitian ini adalah Rancangan Acak Kelompok (RAK) dengan dua faktor. Faktor pertama yaitu dosis NPK (D) terdiri atas tiga taraf yaitu 200 kg/ha (D</w:t>
      </w:r>
      <w:r w:rsidRPr="002C730F">
        <w:rPr>
          <w:rFonts w:ascii="Georgia" w:hAnsi="Georgia"/>
          <w:sz w:val="20"/>
          <w:szCs w:val="20"/>
          <w:vertAlign w:val="subscript"/>
          <w:lang w:val="en-ID"/>
        </w:rPr>
        <w:t>1</w:t>
      </w:r>
      <w:r w:rsidRPr="002C730F">
        <w:rPr>
          <w:rFonts w:ascii="Georgia" w:hAnsi="Georgia"/>
          <w:sz w:val="20"/>
          <w:szCs w:val="20"/>
          <w:lang w:val="en-ID"/>
        </w:rPr>
        <w:t>), 400 kg/ha (D</w:t>
      </w:r>
      <w:r w:rsidRPr="002C730F">
        <w:rPr>
          <w:rFonts w:ascii="Georgia" w:hAnsi="Georgia"/>
          <w:sz w:val="20"/>
          <w:szCs w:val="20"/>
          <w:vertAlign w:val="subscript"/>
          <w:lang w:val="en-ID"/>
        </w:rPr>
        <w:t>2</w:t>
      </w:r>
      <w:r w:rsidRPr="002C730F">
        <w:rPr>
          <w:rFonts w:ascii="Georgia" w:hAnsi="Georgia"/>
          <w:sz w:val="20"/>
          <w:szCs w:val="20"/>
          <w:lang w:val="en-ID"/>
        </w:rPr>
        <w:t>) dan 600 kg/ha (D</w:t>
      </w:r>
      <w:r w:rsidRPr="002C730F">
        <w:rPr>
          <w:rFonts w:ascii="Georgia" w:hAnsi="Georgia"/>
          <w:sz w:val="20"/>
          <w:szCs w:val="20"/>
          <w:vertAlign w:val="subscript"/>
          <w:lang w:val="en-ID"/>
        </w:rPr>
        <w:t>3</w:t>
      </w:r>
      <w:r w:rsidRPr="002C730F">
        <w:rPr>
          <w:rFonts w:ascii="Georgia" w:hAnsi="Georgia"/>
          <w:sz w:val="20"/>
          <w:szCs w:val="20"/>
          <w:lang w:val="en-ID"/>
        </w:rPr>
        <w:t>), sedangkan faktor kedua adalah media tanam (M) yang terdiri atas empat taraf yaitu media tanam tanah (M</w:t>
      </w:r>
      <w:r w:rsidRPr="002C730F">
        <w:rPr>
          <w:rFonts w:ascii="Georgia" w:hAnsi="Georgia"/>
          <w:sz w:val="20"/>
          <w:szCs w:val="20"/>
          <w:vertAlign w:val="subscript"/>
          <w:lang w:val="en-ID"/>
        </w:rPr>
        <w:t>0</w:t>
      </w:r>
      <w:r w:rsidRPr="002C730F">
        <w:rPr>
          <w:rFonts w:ascii="Georgia" w:hAnsi="Georgia"/>
          <w:sz w:val="20"/>
          <w:szCs w:val="20"/>
          <w:lang w:val="en-ID"/>
        </w:rPr>
        <w:t>), tanah + pasir + sekam padi (M</w:t>
      </w:r>
      <w:r w:rsidRPr="002C730F">
        <w:rPr>
          <w:rFonts w:ascii="Georgia" w:hAnsi="Georgia"/>
          <w:sz w:val="20"/>
          <w:szCs w:val="20"/>
          <w:vertAlign w:val="subscript"/>
          <w:lang w:val="en-ID"/>
        </w:rPr>
        <w:t>1</w:t>
      </w:r>
      <w:r w:rsidRPr="002C730F">
        <w:rPr>
          <w:rFonts w:ascii="Georgia" w:hAnsi="Georgia"/>
          <w:sz w:val="20"/>
          <w:szCs w:val="20"/>
          <w:lang w:val="en-ID"/>
        </w:rPr>
        <w:t>), tanah + sekam padi + pupuk kandang (M</w:t>
      </w:r>
      <w:r w:rsidRPr="002C730F">
        <w:rPr>
          <w:rFonts w:ascii="Georgia" w:hAnsi="Georgia"/>
          <w:sz w:val="20"/>
          <w:szCs w:val="20"/>
          <w:vertAlign w:val="subscript"/>
          <w:lang w:val="en-ID"/>
        </w:rPr>
        <w:t>2</w:t>
      </w:r>
      <w:r w:rsidRPr="002C730F">
        <w:rPr>
          <w:rFonts w:ascii="Georgia" w:hAnsi="Georgia"/>
          <w:sz w:val="20"/>
          <w:szCs w:val="20"/>
          <w:lang w:val="en-ID"/>
        </w:rPr>
        <w:t>) dan media tanam tanah + pasir + pupuk kandang (M</w:t>
      </w:r>
      <w:r w:rsidRPr="002C730F">
        <w:rPr>
          <w:rFonts w:ascii="Georgia" w:hAnsi="Georgia"/>
          <w:sz w:val="20"/>
          <w:szCs w:val="20"/>
          <w:vertAlign w:val="subscript"/>
          <w:lang w:val="en-ID"/>
        </w:rPr>
        <w:t>3</w:t>
      </w:r>
      <w:r w:rsidRPr="002C730F">
        <w:rPr>
          <w:rFonts w:ascii="Georgia" w:hAnsi="Georgia"/>
          <w:sz w:val="20"/>
          <w:szCs w:val="20"/>
          <w:lang w:val="en-ID"/>
        </w:rPr>
        <w:t>). Data yang diperoleh dianalisis dengan uji F. Apabila berbeda nyata, maka dilanjutkan uji lanjut menggunakan uji BNT 5%. Variabel yang diamati meliputi, laju pertumbuhan tanaman, laju pertumbuhan relatif, jumlah stomata, klorofil, kadar air, warna bunga, bobot bunga segar, bobot bunga kering, jumlah bunga dan saat muncul bunga. Dosis NPK berbeda nyata pada variabel kadar air dan bobot kering bunga, serta berbeda sangat nyata pada variabel jumlah stomata, klorofil, bobot bunga segar dan jumlah bunga. Dosis NPK paling optimal terdapat pada perlakuan dosis 400 kg/ha (D</w:t>
      </w:r>
      <w:r w:rsidRPr="002C730F">
        <w:rPr>
          <w:rFonts w:ascii="Georgia" w:hAnsi="Georgia"/>
          <w:sz w:val="20"/>
          <w:szCs w:val="20"/>
          <w:vertAlign w:val="subscript"/>
          <w:lang w:val="en-ID"/>
        </w:rPr>
        <w:t>2</w:t>
      </w:r>
      <w:r w:rsidRPr="002C730F">
        <w:rPr>
          <w:rFonts w:ascii="Georgia" w:hAnsi="Georgia"/>
          <w:sz w:val="20"/>
          <w:szCs w:val="20"/>
          <w:lang w:val="en-ID"/>
        </w:rPr>
        <w:t>). Media tanam berbeda sangat nyata pada variabel laju pertumbuhan pertanaman, laju pertumbuhan relatif, bobot bunga segar, bobot bunga kering, jumlah bunga dan saat muncul bunga. Media tanam terbaik yaitu media tanam tanah + sekam padi + pupuk kandang (M</w:t>
      </w:r>
      <w:r w:rsidRPr="002C730F">
        <w:rPr>
          <w:rFonts w:ascii="Georgia" w:hAnsi="Georgia"/>
          <w:sz w:val="20"/>
          <w:szCs w:val="20"/>
          <w:vertAlign w:val="subscript"/>
          <w:lang w:val="en-ID"/>
        </w:rPr>
        <w:t>2</w:t>
      </w:r>
      <w:r w:rsidRPr="002C730F">
        <w:rPr>
          <w:rFonts w:ascii="Georgia" w:hAnsi="Georgia"/>
          <w:sz w:val="20"/>
          <w:szCs w:val="20"/>
          <w:lang w:val="en-ID"/>
        </w:rPr>
        <w:t>). Interaksi antara dosis NPK dan media tanam berbeda nyata terhadap variabel klorofil dan kadar air. Interaksi terbaik dicapai pada kombinasi dosis NPK sebesar 400kg/ha dan media tanam tanah + pasir + sekam padi (D</w:t>
      </w:r>
      <w:r w:rsidRPr="002C730F">
        <w:rPr>
          <w:rFonts w:ascii="Georgia" w:hAnsi="Georgia"/>
          <w:sz w:val="20"/>
          <w:szCs w:val="20"/>
          <w:vertAlign w:val="subscript"/>
          <w:lang w:val="en-ID"/>
        </w:rPr>
        <w:t>2</w:t>
      </w:r>
      <w:r w:rsidRPr="002C730F">
        <w:rPr>
          <w:rFonts w:ascii="Georgia" w:hAnsi="Georgia"/>
          <w:sz w:val="20"/>
          <w:szCs w:val="20"/>
          <w:lang w:val="en-ID"/>
        </w:rPr>
        <w:t>M</w:t>
      </w:r>
      <w:r w:rsidRPr="002C730F">
        <w:rPr>
          <w:rFonts w:ascii="Georgia" w:hAnsi="Georgia"/>
          <w:sz w:val="20"/>
          <w:szCs w:val="20"/>
          <w:vertAlign w:val="subscript"/>
          <w:lang w:val="en-ID"/>
        </w:rPr>
        <w:t>1</w:t>
      </w:r>
      <w:r w:rsidRPr="002C730F">
        <w:rPr>
          <w:rFonts w:ascii="Georgia" w:hAnsi="Georgia"/>
          <w:sz w:val="20"/>
          <w:szCs w:val="20"/>
          <w:lang w:val="en-ID"/>
        </w:rPr>
        <w:t>) dan perlakuan dosis 200 kg/ha dan media tanam berupa tanah (D</w:t>
      </w:r>
      <w:r w:rsidRPr="002C730F">
        <w:rPr>
          <w:rFonts w:ascii="Georgia" w:hAnsi="Georgia"/>
          <w:sz w:val="20"/>
          <w:szCs w:val="20"/>
          <w:vertAlign w:val="subscript"/>
          <w:lang w:val="en-ID"/>
        </w:rPr>
        <w:t>1</w:t>
      </w:r>
      <w:r w:rsidRPr="002C730F">
        <w:rPr>
          <w:rFonts w:ascii="Georgia" w:hAnsi="Georgia"/>
          <w:sz w:val="20"/>
          <w:szCs w:val="20"/>
          <w:lang w:val="en-ID"/>
        </w:rPr>
        <w:t>M</w:t>
      </w:r>
      <w:r w:rsidRPr="002C730F">
        <w:rPr>
          <w:rFonts w:ascii="Georgia" w:hAnsi="Georgia"/>
          <w:sz w:val="20"/>
          <w:szCs w:val="20"/>
          <w:vertAlign w:val="subscript"/>
          <w:lang w:val="en-ID"/>
        </w:rPr>
        <w:t>0</w:t>
      </w:r>
      <w:r w:rsidRPr="002C730F">
        <w:rPr>
          <w:rFonts w:ascii="Georgia" w:hAnsi="Georgia"/>
          <w:sz w:val="20"/>
          <w:szCs w:val="20"/>
          <w:lang w:val="en-ID"/>
        </w:rPr>
        <w:t>).</w:t>
      </w:r>
    </w:p>
    <w:p w14:paraId="3567EE32" w14:textId="020D52BD" w:rsidR="009834C2" w:rsidRDefault="009834C2" w:rsidP="009834C2">
      <w:pPr>
        <w:spacing w:after="0"/>
        <w:jc w:val="both"/>
        <w:rPr>
          <w:rFonts w:ascii="Georgia" w:hAnsi="Georgia"/>
          <w:sz w:val="20"/>
          <w:szCs w:val="20"/>
          <w:lang w:val="en-GB"/>
        </w:rPr>
      </w:pPr>
      <w:r>
        <w:rPr>
          <w:rFonts w:ascii="Georgia" w:hAnsi="Georgia"/>
          <w:b/>
          <w:sz w:val="20"/>
          <w:szCs w:val="20"/>
          <w:lang w:val="en-GB"/>
        </w:rPr>
        <w:t>Kata Kunci</w:t>
      </w:r>
      <w:r w:rsidRPr="009834C2">
        <w:rPr>
          <w:rFonts w:ascii="Georgia" w:hAnsi="Georgia"/>
          <w:sz w:val="20"/>
          <w:szCs w:val="20"/>
          <w:lang w:val="en-GB"/>
        </w:rPr>
        <w:t xml:space="preserve"> : </w:t>
      </w:r>
      <w:r w:rsidR="002C730F" w:rsidRPr="002C730F">
        <w:rPr>
          <w:rFonts w:ascii="Georgia" w:hAnsi="Georgia"/>
          <w:iCs/>
          <w:sz w:val="20"/>
          <w:szCs w:val="20"/>
        </w:rPr>
        <w:t>Dosis NPK, Media Tanam, Tanaman Telang</w:t>
      </w:r>
    </w:p>
    <w:p w14:paraId="411CE694" w14:textId="77777777" w:rsidR="00431491" w:rsidRDefault="00431491" w:rsidP="00431491">
      <w:pPr>
        <w:rPr>
          <w:lang w:val="en-GB"/>
        </w:rPr>
      </w:pPr>
    </w:p>
    <w:p w14:paraId="6F29B3C7" w14:textId="61A63A71" w:rsidR="00006E9E" w:rsidRPr="00431491" w:rsidRDefault="00006E9E" w:rsidP="00431491">
      <w:pPr>
        <w:rPr>
          <w:lang w:val="en-GB"/>
        </w:rPr>
        <w:sectPr w:rsidR="00006E9E" w:rsidRPr="00431491" w:rsidSect="00CE48D8">
          <w:headerReference w:type="even" r:id="rId9"/>
          <w:headerReference w:type="default" r:id="rId10"/>
          <w:headerReference w:type="first" r:id="rId11"/>
          <w:footerReference w:type="first" r:id="rId12"/>
          <w:pgSz w:w="12240" w:h="15840"/>
          <w:pgMar w:top="1440" w:right="1440" w:bottom="1440" w:left="1440" w:header="720" w:footer="720" w:gutter="0"/>
          <w:cols w:space="720"/>
          <w:titlePg/>
          <w:docGrid w:linePitch="360"/>
        </w:sectPr>
      </w:pPr>
    </w:p>
    <w:p w14:paraId="2DE2BB4D" w14:textId="02258DD3" w:rsidR="009834C2" w:rsidRPr="00920BED" w:rsidRDefault="00F60623" w:rsidP="002D5E92">
      <w:pPr>
        <w:pStyle w:val="Heading2"/>
        <w:spacing w:before="240"/>
        <w:rPr>
          <w:rFonts w:ascii="Georgia" w:hAnsi="Georgia"/>
          <w:b/>
          <w:color w:val="auto"/>
          <w:sz w:val="22"/>
          <w:szCs w:val="22"/>
          <w:lang w:val="en-GB"/>
        </w:rPr>
      </w:pPr>
      <w:r w:rsidRPr="00920BED">
        <w:rPr>
          <w:rFonts w:ascii="Georgia" w:hAnsi="Georgia"/>
          <w:b/>
          <w:color w:val="auto"/>
          <w:sz w:val="22"/>
          <w:szCs w:val="22"/>
          <w:lang w:val="en-GB"/>
        </w:rPr>
        <w:t>P</w:t>
      </w:r>
      <w:r w:rsidR="009B02EB" w:rsidRPr="00920BED">
        <w:rPr>
          <w:rFonts w:ascii="Georgia" w:hAnsi="Georgia"/>
          <w:b/>
          <w:color w:val="auto"/>
          <w:sz w:val="22"/>
          <w:szCs w:val="22"/>
          <w:lang w:val="en-GB"/>
        </w:rPr>
        <w:t>ENDAHULUAN</w:t>
      </w:r>
    </w:p>
    <w:p w14:paraId="3C411658" w14:textId="77777777" w:rsidR="002C730F" w:rsidRPr="002C730F" w:rsidRDefault="002C730F" w:rsidP="002C730F">
      <w:pPr>
        <w:spacing w:before="120" w:after="0" w:line="240" w:lineRule="auto"/>
        <w:jc w:val="both"/>
        <w:rPr>
          <w:rFonts w:ascii="Georgia" w:hAnsi="Georgia"/>
          <w:lang w:val="en-GB"/>
        </w:rPr>
      </w:pPr>
      <w:r w:rsidRPr="002C730F">
        <w:rPr>
          <w:rFonts w:ascii="Georgia" w:hAnsi="Georgia"/>
          <w:lang w:val="en-GB"/>
        </w:rPr>
        <w:t>Tanaman telang merupakan tumbuhan merambat yang biasa ditemukan di pekarangan rumah atau tepi hutan dan dikenal sebagai tanaman hias. Blue pea flower merupakan sebutan lain dari tanaman telang. Tanaman telang termasuk ke dalam jenis tumbuhan monokotil dan mempunyai bunga yang berwarna biru, putih dan pink. Bunga tanaman telang dikenal sebagai bunga sempurna atau bunga lengkap karena memiliki benang sari dan putik. Sejak dulu, selain dianggap sebagai tanaman hias, telang juga dikenal secara tradisional sebagai obat untuk mata dan pewarna makanan yang memberikan warna biru. Dilihat dari tinjauan fitokimia, bunga telang memiliki sejumlah bahan aktif yang memiliki potensi farmakologi, meliputi antioksidan, antibakteri, anti inflamasi dan analgesik, anti parasit dan antisida, anti diabetes, anti kanker, anti histamin, immunomodulator dan potensi berperan dalam susunan syaraf pusat (Budiasih, 2017).</w:t>
      </w:r>
    </w:p>
    <w:p w14:paraId="2803142D" w14:textId="77777777" w:rsidR="002C730F" w:rsidRPr="002C730F" w:rsidRDefault="002C730F" w:rsidP="002C730F">
      <w:pPr>
        <w:spacing w:before="120" w:after="0" w:line="240" w:lineRule="auto"/>
        <w:jc w:val="both"/>
        <w:rPr>
          <w:rFonts w:ascii="Georgia" w:hAnsi="Georgia"/>
          <w:lang w:val="en-GB"/>
        </w:rPr>
      </w:pPr>
      <w:r w:rsidRPr="002C730F">
        <w:rPr>
          <w:rFonts w:ascii="Georgia" w:hAnsi="Georgia"/>
          <w:lang w:val="en-GB"/>
        </w:rPr>
        <w:t xml:space="preserve">Bunga telang (Clitoria ternatea) semakin popular di Indonesia sebagai bunga yang memberikan banyak manfaat untuk kesehatan. Sajian minuman dari bunga </w:t>
      </w:r>
      <w:r w:rsidRPr="002C730F">
        <w:rPr>
          <w:rFonts w:ascii="Georgia" w:hAnsi="Georgia"/>
          <w:lang w:val="en-GB"/>
        </w:rPr>
        <w:t xml:space="preserve">telang atau dalam bentuk penganan lain semakin mudah dijumpai. Bunga telang dapat diolah menjadi olahan segar ataupun kering, kini relatif semakin ramai diperjualberikan. Tanaman telang banyak dibudidayakan oleh sebagian masyarakat karena memiliki berbagai macam manfaat baik dari bunga, daun maupun akarnya. </w:t>
      </w:r>
    </w:p>
    <w:p w14:paraId="1929C38A" w14:textId="77777777" w:rsidR="002C730F" w:rsidRPr="002C730F" w:rsidRDefault="002C730F" w:rsidP="002C730F">
      <w:pPr>
        <w:spacing w:before="120" w:after="0" w:line="240" w:lineRule="auto"/>
        <w:jc w:val="both"/>
        <w:rPr>
          <w:rFonts w:ascii="Georgia" w:hAnsi="Georgia"/>
          <w:lang w:val="en-GB"/>
        </w:rPr>
      </w:pPr>
      <w:r w:rsidRPr="002C730F">
        <w:rPr>
          <w:rFonts w:ascii="Georgia" w:hAnsi="Georgia"/>
          <w:lang w:val="en-GB"/>
        </w:rPr>
        <w:t xml:space="preserve">Permintaan tanaman telang mengalami peningkatan dari tahun ke tahunnya. Pada tahun 2018 permintaan telang berkisar antara 0,14 </w:t>
      </w:r>
      <w:r w:rsidRPr="002C730F">
        <w:rPr>
          <w:rFonts w:ascii="Georgia" w:hAnsi="Georgia" w:cs="Georgia"/>
          <w:lang w:val="en-GB"/>
        </w:rPr>
        <w:t></w:t>
      </w:r>
      <w:r w:rsidRPr="002C730F">
        <w:rPr>
          <w:rFonts w:ascii="Georgia" w:hAnsi="Georgia"/>
          <w:lang w:val="en-GB"/>
        </w:rPr>
        <w:t xml:space="preserve"> 2,5 kg dengan jumlah kuntum bunga sekitar 5000 kuntum bunga. Pada tahun 2022 permintaan telang meningkat yang awalnya dari 3 kg, pada satu bulan kemudian meningkat menjadi 5 kg, bahkan sampai 20 kg. Bahkan permintaan bunga telang yang akan diekspor ke luar negeri mengalami peningkatan, dimulai dari 13 kg sampai 100 kg dalam produksinya (Hamim, 2022). </w:t>
      </w:r>
    </w:p>
    <w:p w14:paraId="723F39A8" w14:textId="77777777" w:rsidR="002C730F" w:rsidRPr="002C730F" w:rsidRDefault="002C730F" w:rsidP="002C730F">
      <w:pPr>
        <w:spacing w:before="120" w:after="0" w:line="240" w:lineRule="auto"/>
        <w:jc w:val="both"/>
        <w:rPr>
          <w:rFonts w:ascii="Georgia" w:hAnsi="Georgia"/>
          <w:lang w:val="en-GB"/>
        </w:rPr>
      </w:pPr>
      <w:r w:rsidRPr="002C730F">
        <w:rPr>
          <w:rFonts w:ascii="Georgia" w:hAnsi="Georgia"/>
          <w:lang w:val="en-GB"/>
        </w:rPr>
        <w:t xml:space="preserve">Bunga telang memiliki ciri khas tersendiri yaitu warnanya yang ungu-kebiruan dan umumnya dimanfaatkan untuk mengobati penyakit urogenital, keluhan menstruasi dan panas dalam. Bagian daun dimanfaatkan untk meredakan pegal, antidot untuk gigitan hewan dan antihelmentik. Sedangkan, pada bagian akar tanaman telang dimanfaatkan </w:t>
      </w:r>
      <w:r w:rsidRPr="002C730F">
        <w:rPr>
          <w:rFonts w:ascii="Georgia" w:hAnsi="Georgia"/>
          <w:lang w:val="en-GB"/>
        </w:rPr>
        <w:lastRenderedPageBreak/>
        <w:t>untuk obat konstipasi, demam dan arthritis (Marpaung, 2020).</w:t>
      </w:r>
    </w:p>
    <w:p w14:paraId="7E93C888" w14:textId="77777777" w:rsidR="002C730F" w:rsidRPr="002C730F" w:rsidRDefault="002C730F" w:rsidP="002C730F">
      <w:pPr>
        <w:spacing w:before="120" w:after="0" w:line="240" w:lineRule="auto"/>
        <w:jc w:val="both"/>
        <w:rPr>
          <w:rFonts w:ascii="Georgia" w:hAnsi="Georgia"/>
          <w:lang w:val="en-GB"/>
        </w:rPr>
      </w:pPr>
      <w:r w:rsidRPr="002C730F">
        <w:rPr>
          <w:rFonts w:ascii="Georgia" w:hAnsi="Georgia"/>
          <w:lang w:val="en-GB"/>
        </w:rPr>
        <w:t>Menurut Dinperpa Yogyakarta (2021), menyatakan bahwa salah satu faktor penting dalam kegiatan budidaya tanaman yang harus diperhatikan adalah penyiapan media tanam. Media tanam merupakan media yang digunakan untuk menumbuhkan tanaman, tempat melekatnya akar atau bakal akar tanaman untuk tumbuh dan berkembang. Media tanam juga digunakan sebagai tempat berpegangnya akar, agar tanaman dapat tegak berdiri di atas media tersebut dan sebagai sarana untuk menghidupi tanaman. Salah satu media tanam yang digunakan selain tanah adalah sekam, baik sekam kering maupun sekam yang sudah dilakukan pembakaran atau sekam bakar. Upaya untuk meningkatkan budidaya tanaman telang (Clitoria ternatea L.), dengan memperhatikan media tanam yang digunakan. Dalam hal ini, penggunaan media tanam untuk tanaman telang dengan memanfaatkan tanah, pasir, arang sekam dan pupuk kandang sebagai medianya.</w:t>
      </w:r>
    </w:p>
    <w:p w14:paraId="0680F5D5" w14:textId="77777777" w:rsidR="002C730F" w:rsidRPr="002C730F" w:rsidRDefault="002C730F" w:rsidP="002C730F">
      <w:pPr>
        <w:spacing w:before="120" w:after="0" w:line="240" w:lineRule="auto"/>
        <w:jc w:val="both"/>
        <w:rPr>
          <w:rFonts w:ascii="Georgia" w:hAnsi="Georgia"/>
          <w:lang w:val="en-GB"/>
        </w:rPr>
      </w:pPr>
      <w:r w:rsidRPr="002C730F">
        <w:rPr>
          <w:rFonts w:ascii="Georgia" w:hAnsi="Georgia"/>
          <w:lang w:val="en-GB"/>
        </w:rPr>
        <w:t xml:space="preserve">Pemberian pupuk pada saat budidaya tanaman telang (Clitoria ternatea L.) juga memberikan pengaruh baik pada pertumbuhan telang. Pupuk ini berguna untuk memberikan tambahan nutrisi bagi tanaman untuk tumbuh dan berkembang. Pupuk yang digunakan yaitu pupuk NPK, karena kandungan hara dari nitrogen, fosfor dan kalium yang terdapat didalamnya dapat langsung diserap oleh tanaman. Tanaman yang kekurangan unsur nitrogen, sementara kebutuhan unsur fosfor dan kalium masih terpenuhi, maka tanaman tidak dapat tumbuh dengan baik, warna hijau pada daun memudar hingga menguning. Kekurangan unsur nitrogen sangat signifikan, karena semakin lama tanaman akan menjadi kerdil bahkan akhiranya menjadi mati. Begitu juga sebaliknya, jika unsur fosfor tidak terpenuhi, maka tanaman tidak dapat tumbuh dengan baik dan akar tidak dapat terbentuk secara sempurna sehingga memperlambat proses pengangkutan zar-zat makanan oleh akar (Azzam dan Sitawati, 2021). </w:t>
      </w:r>
    </w:p>
    <w:p w14:paraId="1C639990" w14:textId="77777777" w:rsidR="002C730F" w:rsidRPr="002C730F" w:rsidRDefault="002C730F" w:rsidP="002C730F">
      <w:pPr>
        <w:spacing w:before="120" w:after="0" w:line="240" w:lineRule="auto"/>
        <w:jc w:val="both"/>
        <w:rPr>
          <w:rFonts w:ascii="Georgia" w:hAnsi="Georgia"/>
          <w:lang w:val="en-GB"/>
        </w:rPr>
      </w:pPr>
      <w:r w:rsidRPr="002C730F">
        <w:rPr>
          <w:rFonts w:ascii="Georgia" w:hAnsi="Georgia"/>
          <w:lang w:val="en-GB"/>
        </w:rPr>
        <w:t>Permasalahan lainnya dapat disebabkan karena adanya alih fungsi lahan, khususnya dari lahan pertanian ke non-pertanian seperti pemukiman, tempat industri dan fasilitas umum lainnya. Semakin sempitnya lahan pertanian di perkotaan dan pinggir perkotaan akibat alih fungsi lahan akan mempengaruhi sisi ekonomi, sosial dan lingkungan masyarakat tersebut. Jika fenomena alih fungsi lahan pertanian ke nonpertanian terus terjadi secara tidak terkendali, maka dapat menjadi ancaman bagi petani maupun lingkungan sekitarnya (Prihatini, 2015).</w:t>
      </w:r>
    </w:p>
    <w:p w14:paraId="3406F118" w14:textId="77777777" w:rsidR="002C730F" w:rsidRPr="002C730F" w:rsidRDefault="002C730F" w:rsidP="002C730F">
      <w:pPr>
        <w:spacing w:before="120" w:after="0" w:line="240" w:lineRule="auto"/>
        <w:jc w:val="both"/>
        <w:rPr>
          <w:rFonts w:ascii="Georgia" w:hAnsi="Georgia"/>
          <w:lang w:val="en-GB"/>
        </w:rPr>
      </w:pPr>
      <w:r w:rsidRPr="002C730F">
        <w:rPr>
          <w:rFonts w:ascii="Georgia" w:hAnsi="Georgia"/>
          <w:lang w:val="en-GB"/>
        </w:rPr>
        <w:t>Menurut Syafitri dan Agus (2021), penurunan muka tanah yang terus menerus terjadi akan menyebabkan naiknya air laut ke daratan saat terjadinya pasang. Naiknya air laut ke daratan secara terus menerus dapat diartikan sebagai genangan banjir rob. Genangan banjir rob juga dipengaruhi oleh permukaan air laut yang lebih tinggi dari permukaan tanah. Banjir rob dapat menyebabkan kekurangan air bersih bahkan dapat menenggelamkan rumah dan kawasan yang terkena dampak dari banjir rob ini. Banyaknya lahan pertanian yang tergenang air menyebabkan berkurangnya hasil produksi pangan, berbanding terbalik dengan kebutuhan pangan di masyarakat yang semakin meningkat. Hal tersebut dapat diatasi dengan adanya teknologi budidaya lahan secara terapung. Teknologi budidaya secara terapung merupakan cara yang tepat dalam memanfaatkan potensi lahan yang tergenang air atau terkena banjir rob.</w:t>
      </w:r>
    </w:p>
    <w:p w14:paraId="22137D18" w14:textId="095C0003" w:rsidR="005065E9" w:rsidRPr="00920BED" w:rsidRDefault="002C730F" w:rsidP="002C730F">
      <w:pPr>
        <w:spacing w:before="120" w:after="0" w:line="240" w:lineRule="auto"/>
        <w:jc w:val="both"/>
        <w:rPr>
          <w:rFonts w:ascii="Georgia" w:hAnsi="Georgia"/>
          <w:lang w:val="en-GB"/>
        </w:rPr>
      </w:pPr>
      <w:r w:rsidRPr="002C730F">
        <w:rPr>
          <w:rFonts w:ascii="Georgia" w:hAnsi="Georgia"/>
          <w:lang w:val="en-GB"/>
        </w:rPr>
        <w:t>Berdasarkan uraian tersebut, maka dilakukan penelitian tentang pengaruh dosis dari pupuk NPK dan macam media tanam terhadap pertumbuhan karakter fisiologi dan hasil dari tanaman telang (Clitoria ternatea L.).</w:t>
      </w:r>
    </w:p>
    <w:p w14:paraId="1968C763" w14:textId="173E05D9" w:rsidR="002D5E92" w:rsidRPr="00920BED" w:rsidRDefault="00920BED" w:rsidP="005F7725">
      <w:pPr>
        <w:pStyle w:val="Heading2"/>
        <w:spacing w:before="120"/>
        <w:rPr>
          <w:rFonts w:ascii="Georgia" w:hAnsi="Georgia"/>
          <w:b/>
          <w:color w:val="auto"/>
          <w:sz w:val="22"/>
          <w:szCs w:val="22"/>
          <w:lang w:val="en-GB"/>
        </w:rPr>
      </w:pPr>
      <w:r w:rsidRPr="00920BED">
        <w:rPr>
          <w:rFonts w:ascii="Georgia" w:hAnsi="Georgia"/>
          <w:b/>
          <w:color w:val="auto"/>
          <w:sz w:val="22"/>
          <w:szCs w:val="22"/>
          <w:lang w:val="en-GB"/>
        </w:rPr>
        <w:t>METODE PENELITIAN</w:t>
      </w:r>
    </w:p>
    <w:p w14:paraId="0249E1C4" w14:textId="77777777" w:rsidR="002C730F" w:rsidRPr="002C730F" w:rsidRDefault="002C730F" w:rsidP="002C730F">
      <w:pPr>
        <w:spacing w:before="120" w:after="0" w:line="240" w:lineRule="auto"/>
        <w:jc w:val="both"/>
        <w:rPr>
          <w:rFonts w:ascii="Georgia" w:hAnsi="Georgia"/>
          <w:lang w:val="en-GB"/>
        </w:rPr>
      </w:pPr>
      <w:r w:rsidRPr="002C730F">
        <w:rPr>
          <w:rFonts w:ascii="Georgia" w:hAnsi="Georgia"/>
          <w:lang w:val="en-GB"/>
        </w:rPr>
        <w:t xml:space="preserve">Penelitian budidaya tanaman sorgum telah dilaksanakan di sawah yang sudah terkena banjir rob di daerah Denasri Wetan, Kecamatan Batang yang terletak pada ketinggian kurang lebih 3 meter di atas permukaan laut (mdpl). Waktu yang </w:t>
      </w:r>
      <w:r w:rsidRPr="002C730F">
        <w:rPr>
          <w:rFonts w:ascii="Georgia" w:hAnsi="Georgia"/>
          <w:lang w:val="en-GB"/>
        </w:rPr>
        <w:lastRenderedPageBreak/>
        <w:t>diperlukan dalam penelitian ini yaitu selama 4 bulan, berawal dari bulan Februari sampai dengan Mei 2023.</w:t>
      </w:r>
    </w:p>
    <w:p w14:paraId="6766D512" w14:textId="77777777" w:rsidR="002C730F" w:rsidRPr="002C730F" w:rsidRDefault="002C730F" w:rsidP="002C730F">
      <w:pPr>
        <w:spacing w:before="120" w:after="0" w:line="240" w:lineRule="auto"/>
        <w:jc w:val="both"/>
        <w:rPr>
          <w:rFonts w:ascii="Georgia" w:hAnsi="Georgia"/>
          <w:lang w:val="en-GB"/>
        </w:rPr>
      </w:pPr>
      <w:r w:rsidRPr="002C730F">
        <w:rPr>
          <w:rFonts w:ascii="Georgia" w:hAnsi="Georgia"/>
          <w:lang w:val="en-GB"/>
        </w:rPr>
        <w:t xml:space="preserve">Rancangan percobaan yang digunakan adalah Rancangan Acak Kelompok (RAK). Faktor pertama yaitu dosis NPK (D) yang terdiri dari 3 taraf yaitu dosis 200 kg/ha (D1), dosis 400 kg/ha (D2) dan dosis 600 kg/ha (D3). Faktor kedua yaitu macam media tanam yang terdiri dari 4 taraf yaitu tanah (M0), tanah + pasir + sekam padi </w:t>
      </w:r>
      <w:bookmarkStart w:id="1" w:name="_Hlk151969119"/>
      <w:r w:rsidRPr="002C730F">
        <w:rPr>
          <w:rFonts w:ascii="Georgia" w:hAnsi="Georgia"/>
          <w:lang w:val="en-GB"/>
        </w:rPr>
        <w:t>(M1), tanah + sekam padi + pupuk kandang (M2) dan tanah + pasir + pupuk kandang (M3). Perlakuan terdiri atas 12 kombinasi yang masing-masing diulang sebanyak tiga kali sehingga seluruhnya ada 36 satuan percobaan, dengan unit sampel sebanyak 3 unit sehingga terdapat total 108 unit percobaan.</w:t>
      </w:r>
    </w:p>
    <w:p w14:paraId="6F090E92" w14:textId="77777777" w:rsidR="002C730F" w:rsidRPr="002C730F" w:rsidRDefault="002C730F" w:rsidP="002C730F">
      <w:pPr>
        <w:spacing w:before="120" w:after="0" w:line="240" w:lineRule="auto"/>
        <w:jc w:val="both"/>
        <w:rPr>
          <w:rFonts w:ascii="Georgia" w:hAnsi="Georgia"/>
          <w:lang w:val="en-GB"/>
        </w:rPr>
      </w:pPr>
      <w:r w:rsidRPr="002C730F">
        <w:rPr>
          <w:rFonts w:ascii="Georgia" w:hAnsi="Georgia"/>
          <w:lang w:val="en-GB"/>
        </w:rPr>
        <w:t xml:space="preserve">Variabel yang diamati meliputi laju pertumbuhan tanaman, laju pertumbuhan relatif, jumlah stomata (buah), klorofil, warna bunga, kadar air (%), bobot bunga segar (g), bobot bunga kering (g), jumlah bunga (buah) dan saat munculnya bunga (HST). </w:t>
      </w:r>
    </w:p>
    <w:p w14:paraId="63B5D14B" w14:textId="4980F19F" w:rsidR="00A83971" w:rsidRPr="00920BED" w:rsidRDefault="002C730F" w:rsidP="002C730F">
      <w:pPr>
        <w:spacing w:before="120" w:after="0" w:line="240" w:lineRule="auto"/>
        <w:jc w:val="both"/>
        <w:rPr>
          <w:rFonts w:ascii="Georgia" w:hAnsi="Georgia"/>
          <w:lang w:val="en-GB"/>
        </w:rPr>
      </w:pPr>
      <w:r w:rsidRPr="002C730F">
        <w:rPr>
          <w:rFonts w:ascii="Georgia" w:hAnsi="Georgia"/>
          <w:lang w:val="en-GB"/>
        </w:rPr>
        <w:t>Data yang diperoleh dianalisis dengan Uji F. Jika diantara faktor yang dicoba terdapat beda nyata maka dilanjutkan dengan Uji BNT 5%.</w:t>
      </w:r>
    </w:p>
    <w:p w14:paraId="512B0A27" w14:textId="4FE21673" w:rsidR="002D5E92" w:rsidRPr="00920BED" w:rsidRDefault="00920BED" w:rsidP="002D5E92">
      <w:pPr>
        <w:pStyle w:val="Heading2"/>
        <w:spacing w:before="240"/>
        <w:rPr>
          <w:rFonts w:ascii="Georgia" w:hAnsi="Georgia"/>
          <w:b/>
          <w:color w:val="auto"/>
          <w:sz w:val="24"/>
          <w:szCs w:val="24"/>
          <w:lang w:val="en-GB"/>
        </w:rPr>
      </w:pPr>
      <w:r w:rsidRPr="00920BED">
        <w:rPr>
          <w:rFonts w:ascii="Georgia" w:hAnsi="Georgia"/>
          <w:b/>
          <w:color w:val="auto"/>
          <w:sz w:val="24"/>
          <w:szCs w:val="24"/>
          <w:lang w:val="en-GB"/>
        </w:rPr>
        <w:t>HASIL DAN PEMBAHASAN</w:t>
      </w:r>
    </w:p>
    <w:p w14:paraId="787CE09A" w14:textId="128B04B2" w:rsidR="00870B28" w:rsidRDefault="002C730F" w:rsidP="002C730F">
      <w:pPr>
        <w:spacing w:before="120" w:after="0" w:line="240" w:lineRule="auto"/>
        <w:jc w:val="both"/>
        <w:rPr>
          <w:rFonts w:ascii="Georgia" w:hAnsi="Georgia"/>
          <w:b/>
          <w:bCs/>
          <w:lang w:val="en-GB"/>
        </w:rPr>
      </w:pPr>
      <w:r>
        <w:rPr>
          <w:rFonts w:ascii="Georgia" w:hAnsi="Georgia"/>
          <w:b/>
          <w:bCs/>
          <w:lang w:val="en-GB"/>
        </w:rPr>
        <w:t>Pengaruh Dosis NPK</w:t>
      </w:r>
    </w:p>
    <w:p w14:paraId="130B5A88" w14:textId="77777777" w:rsidR="002C730F" w:rsidRPr="002C730F" w:rsidRDefault="002C730F" w:rsidP="002C730F">
      <w:pPr>
        <w:spacing w:before="120" w:after="0" w:line="240" w:lineRule="auto"/>
        <w:jc w:val="both"/>
        <w:rPr>
          <w:rFonts w:ascii="Georgia" w:hAnsi="Georgia"/>
          <w:lang w:val="en-GB"/>
        </w:rPr>
      </w:pPr>
      <w:r w:rsidRPr="002C730F">
        <w:rPr>
          <w:rFonts w:ascii="Georgia" w:hAnsi="Georgia"/>
          <w:lang w:val="en-GB"/>
        </w:rPr>
        <w:t xml:space="preserve">Hasil penelitian menunjukkan bahwa dosis NPK berbeda nyata terhadap variabel kadar air dan bobot bunga kering, serta berbeda sangat nyata terhadap jumlah stomata, klorofil, bobot bunga segar dan jumlah bunga (Tabel 1). Dosis optimal diperoleh pada perlakuan 400 kg/ha atau setara </w:t>
      </w:r>
      <w:r w:rsidRPr="002C730F">
        <w:rPr>
          <w:rFonts w:ascii="Georgia" w:hAnsi="Georgia"/>
          <w:lang w:val="en-GB"/>
        </w:rPr>
        <w:t xml:space="preserve">dengan 15 g/polybag (D2). Nitrogen sebagai pembangun asam nukleat, protein, bioenzim dan klorofil, fosfor membantu dalam pembangun asam nukleat, fosfolipid, bioenzim, protein, senyawa metabolik dan merupakan bagian dari ATP yang penting dalam transfer energi. Sedangkan, kalium mengatur keseimbangan ion-ion dalam sel, memiliki fungsi dalam pengaturan berbagai mekanisme metabolik seperti fotosintesis, metabolisme karbohidrat dan translokasinya, sintetik protein berperan dalam proses respirasi dan meningkatkan ketahanan tanaman terhadap serangan hama dan penyakit (Firmansyah dkk., 2017). </w:t>
      </w:r>
    </w:p>
    <w:p w14:paraId="359CDEB6" w14:textId="77777777" w:rsidR="002C730F" w:rsidRPr="002C730F" w:rsidRDefault="002C730F" w:rsidP="002C730F">
      <w:pPr>
        <w:spacing w:before="120" w:after="0" w:line="240" w:lineRule="auto"/>
        <w:jc w:val="both"/>
        <w:rPr>
          <w:rFonts w:ascii="Georgia" w:hAnsi="Georgia"/>
          <w:lang w:val="en-GB"/>
        </w:rPr>
      </w:pPr>
      <w:r w:rsidRPr="002C730F">
        <w:rPr>
          <w:rFonts w:ascii="Georgia" w:hAnsi="Georgia"/>
          <w:lang w:val="en-GB"/>
        </w:rPr>
        <w:t>Unsur nitrogen yang terkandung didalam pupuk NPK dapat membantu tanaman dalam pembentukan protein dan bahan penting lainnya seperti pembentukan klorofil. Tanaman yang memiliki kandungan klorofil yang cukup pada daun akan memningkatkan kemampuan daun dalam menyerap cahaya matahari, sehingga proses fotosintesis meningkat dan menghasilkan bahan organik sebagai sumber energi untuk melakukan aktivitas pembelahan dan pembesaran sel (Hardjowigeno, 2010).</w:t>
      </w:r>
    </w:p>
    <w:p w14:paraId="7D4CFFA9" w14:textId="5E18B4A5" w:rsidR="002C730F" w:rsidRDefault="002C730F" w:rsidP="002C730F">
      <w:pPr>
        <w:spacing w:before="120" w:after="0" w:line="240" w:lineRule="auto"/>
        <w:jc w:val="both"/>
        <w:rPr>
          <w:rFonts w:ascii="Georgia" w:hAnsi="Georgia"/>
          <w:lang w:val="en-GB"/>
        </w:rPr>
      </w:pPr>
      <w:r w:rsidRPr="002C730F">
        <w:rPr>
          <w:rFonts w:ascii="Georgia" w:hAnsi="Georgia"/>
          <w:lang w:val="en-GB"/>
        </w:rPr>
        <w:t xml:space="preserve">Kandungan unsur kalium pada pupuk NPK memiliki peran aktif dalam beberapa proses fisiologi tanaman dan diserap secara aktif oleh tanaman. Kadar air mempunyai hubungan dengan turgor yang berada di </w:t>
      </w:r>
      <w:bookmarkEnd w:id="1"/>
      <w:r w:rsidRPr="002C730F">
        <w:rPr>
          <w:rFonts w:ascii="Georgia" w:hAnsi="Georgia"/>
          <w:lang w:val="en-GB"/>
        </w:rPr>
        <w:t>dalam jaringan tanaman dan dapat berpengaruh pada proses fotosintesis. Unsur K+ memiliki peran penting untuk fotosintesis dan pengangkutan gula, efisiensi penggunaan air (berhubungan dengan kadar air) dan menjaga kualitas tanaman. Unsur K+ ini dipenuhi dari pupuk NPK, karena kalium (K) diserap dalam bentuk ion K+ (Lingga dan Marsono, 2007).</w:t>
      </w:r>
    </w:p>
    <w:p w14:paraId="56CA6085" w14:textId="77777777" w:rsidR="002C730F" w:rsidRDefault="002C730F" w:rsidP="002C730F">
      <w:pPr>
        <w:ind w:left="851" w:hanging="851"/>
        <w:jc w:val="both"/>
        <w:rPr>
          <w:rFonts w:ascii="Arial" w:hAnsi="Arial" w:cs="Arial"/>
          <w:sz w:val="20"/>
          <w:szCs w:val="20"/>
        </w:rPr>
        <w:sectPr w:rsidR="002C730F" w:rsidSect="005F7725">
          <w:type w:val="continuous"/>
          <w:pgSz w:w="12240" w:h="15840"/>
          <w:pgMar w:top="1440" w:right="1440" w:bottom="1440" w:left="1440" w:header="720" w:footer="720" w:gutter="0"/>
          <w:cols w:num="2" w:space="720"/>
          <w:docGrid w:linePitch="360"/>
        </w:sectPr>
      </w:pPr>
    </w:p>
    <w:p w14:paraId="442542A6" w14:textId="77777777" w:rsidR="002C730F" w:rsidRDefault="002C730F" w:rsidP="002C730F">
      <w:pPr>
        <w:ind w:left="851" w:hanging="851"/>
        <w:jc w:val="both"/>
        <w:rPr>
          <w:rFonts w:ascii="Arial" w:hAnsi="Arial" w:cs="Arial"/>
          <w:sz w:val="20"/>
          <w:szCs w:val="20"/>
        </w:rPr>
      </w:pPr>
    </w:p>
    <w:p w14:paraId="7B38594D" w14:textId="0F54D2BC" w:rsidR="002C730F" w:rsidRPr="002C730F" w:rsidRDefault="002C730F" w:rsidP="002C730F">
      <w:pPr>
        <w:ind w:left="851" w:hanging="851"/>
        <w:jc w:val="both"/>
        <w:rPr>
          <w:rFonts w:ascii="Georgia" w:hAnsi="Georgia"/>
          <w:sz w:val="20"/>
          <w:szCs w:val="20"/>
          <w:lang w:val="en-GB"/>
        </w:rPr>
      </w:pPr>
      <w:r w:rsidRPr="002C730F">
        <w:rPr>
          <w:rFonts w:ascii="Georgia" w:hAnsi="Georgia"/>
          <w:sz w:val="20"/>
          <w:szCs w:val="20"/>
          <w:lang w:val="en-GB"/>
        </w:rPr>
        <w:t>Tabel 1. Angka Rata-rata dan Analisis Statistik Data Komponen Pengaruh Jenis Pupuk Dan Macam Varietas Terhadap Morfologi dan Pertumbuhan Tanaman Sorgum (Sorgum bicolor L. Moench)</w:t>
      </w:r>
    </w:p>
    <w:tbl>
      <w:tblPr>
        <w:tblW w:w="8995" w:type="dxa"/>
        <w:tblInd w:w="108" w:type="dxa"/>
        <w:tblBorders>
          <w:top w:val="single" w:sz="4" w:space="0" w:color="auto"/>
          <w:bottom w:val="single" w:sz="4" w:space="0" w:color="auto"/>
        </w:tblBorders>
        <w:tblLayout w:type="fixed"/>
        <w:tblLook w:val="04A0" w:firstRow="1" w:lastRow="0" w:firstColumn="1" w:lastColumn="0" w:noHBand="0" w:noVBand="1"/>
      </w:tblPr>
      <w:tblGrid>
        <w:gridCol w:w="3984"/>
        <w:gridCol w:w="884"/>
        <w:gridCol w:w="885"/>
        <w:gridCol w:w="1031"/>
        <w:gridCol w:w="1180"/>
        <w:gridCol w:w="1031"/>
      </w:tblGrid>
      <w:tr w:rsidR="002C730F" w:rsidRPr="002C730F" w14:paraId="4E2B59BE" w14:textId="77777777" w:rsidTr="002C730F">
        <w:trPr>
          <w:trHeight w:val="584"/>
        </w:trPr>
        <w:tc>
          <w:tcPr>
            <w:tcW w:w="3984" w:type="dxa"/>
            <w:tcBorders>
              <w:top w:val="single" w:sz="4" w:space="0" w:color="auto"/>
              <w:bottom w:val="single" w:sz="4" w:space="0" w:color="auto"/>
            </w:tcBorders>
            <w:vAlign w:val="center"/>
          </w:tcPr>
          <w:p w14:paraId="3BC6C5ED"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Perlakuan</w:t>
            </w:r>
          </w:p>
        </w:tc>
        <w:tc>
          <w:tcPr>
            <w:tcW w:w="884" w:type="dxa"/>
            <w:tcBorders>
              <w:top w:val="single" w:sz="4" w:space="0" w:color="auto"/>
              <w:bottom w:val="single" w:sz="4" w:space="0" w:color="auto"/>
            </w:tcBorders>
            <w:vAlign w:val="center"/>
          </w:tcPr>
          <w:p w14:paraId="53A3DEC0"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LPT</w:t>
            </w:r>
          </w:p>
        </w:tc>
        <w:tc>
          <w:tcPr>
            <w:tcW w:w="885" w:type="dxa"/>
            <w:tcBorders>
              <w:top w:val="single" w:sz="4" w:space="0" w:color="auto"/>
              <w:bottom w:val="single" w:sz="4" w:space="0" w:color="auto"/>
            </w:tcBorders>
            <w:vAlign w:val="center"/>
          </w:tcPr>
          <w:p w14:paraId="50A55ACB"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LPR</w:t>
            </w:r>
          </w:p>
        </w:tc>
        <w:tc>
          <w:tcPr>
            <w:tcW w:w="1031" w:type="dxa"/>
            <w:tcBorders>
              <w:top w:val="single" w:sz="4" w:space="0" w:color="auto"/>
              <w:bottom w:val="single" w:sz="4" w:space="0" w:color="auto"/>
            </w:tcBorders>
            <w:vAlign w:val="center"/>
          </w:tcPr>
          <w:p w14:paraId="7298FEED"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Jumlah</w:t>
            </w:r>
            <w:r w:rsidRPr="002C730F">
              <w:rPr>
                <w:rFonts w:ascii="Georgia" w:hAnsi="Georgia"/>
                <w:sz w:val="20"/>
                <w:szCs w:val="20"/>
                <w:lang w:val="en-GB"/>
              </w:rPr>
              <w:br/>
              <w:t>Stomata</w:t>
            </w:r>
            <w:r w:rsidRPr="002C730F">
              <w:rPr>
                <w:rFonts w:ascii="Georgia" w:hAnsi="Georgia"/>
                <w:sz w:val="20"/>
                <w:szCs w:val="20"/>
                <w:lang w:val="en-GB"/>
              </w:rPr>
              <w:br/>
              <w:t>(buah)</w:t>
            </w:r>
          </w:p>
        </w:tc>
        <w:tc>
          <w:tcPr>
            <w:tcW w:w="1180" w:type="dxa"/>
            <w:tcBorders>
              <w:top w:val="single" w:sz="4" w:space="0" w:color="auto"/>
              <w:bottom w:val="single" w:sz="4" w:space="0" w:color="auto"/>
            </w:tcBorders>
            <w:vAlign w:val="center"/>
          </w:tcPr>
          <w:p w14:paraId="7278BA7D"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Klorofil</w:t>
            </w:r>
          </w:p>
          <w:p w14:paraId="1C9738EF"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(SPAD)</w:t>
            </w:r>
          </w:p>
        </w:tc>
        <w:tc>
          <w:tcPr>
            <w:tcW w:w="1031" w:type="dxa"/>
            <w:tcBorders>
              <w:top w:val="single" w:sz="4" w:space="0" w:color="auto"/>
              <w:bottom w:val="single" w:sz="4" w:space="0" w:color="auto"/>
            </w:tcBorders>
            <w:vAlign w:val="center"/>
          </w:tcPr>
          <w:p w14:paraId="706FF579"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Kadar Air</w:t>
            </w:r>
          </w:p>
          <w:p w14:paraId="12291C32"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w:t>
            </w:r>
          </w:p>
        </w:tc>
      </w:tr>
      <w:tr w:rsidR="002C730F" w:rsidRPr="002C730F" w14:paraId="16FBBE33" w14:textId="77777777" w:rsidTr="002C730F">
        <w:trPr>
          <w:trHeight w:val="1058"/>
        </w:trPr>
        <w:tc>
          <w:tcPr>
            <w:tcW w:w="3984" w:type="dxa"/>
            <w:tcBorders>
              <w:top w:val="single" w:sz="4" w:space="0" w:color="auto"/>
              <w:bottom w:val="single" w:sz="4" w:space="0" w:color="auto"/>
            </w:tcBorders>
          </w:tcPr>
          <w:p w14:paraId="701EB4F9" w14:textId="77777777" w:rsidR="002C730F" w:rsidRPr="002C730F" w:rsidRDefault="002C730F" w:rsidP="002C730F">
            <w:pPr>
              <w:spacing w:after="0"/>
              <w:ind w:left="-108" w:right="-108"/>
              <w:jc w:val="both"/>
              <w:rPr>
                <w:rFonts w:ascii="Georgia" w:hAnsi="Georgia"/>
                <w:sz w:val="20"/>
                <w:szCs w:val="20"/>
                <w:lang w:val="en-GB"/>
              </w:rPr>
            </w:pPr>
            <w:r w:rsidRPr="002C730F">
              <w:rPr>
                <w:rFonts w:ascii="Georgia" w:hAnsi="Georgia"/>
                <w:sz w:val="20"/>
                <w:szCs w:val="20"/>
                <w:lang w:val="en-GB"/>
              </w:rPr>
              <w:lastRenderedPageBreak/>
              <w:t>Dosis NPK (D)</w:t>
            </w:r>
          </w:p>
          <w:p w14:paraId="6511A453" w14:textId="77777777" w:rsidR="002C730F" w:rsidRPr="002C730F" w:rsidRDefault="002C730F" w:rsidP="002C730F">
            <w:pPr>
              <w:spacing w:after="0"/>
              <w:ind w:left="-108" w:right="-108"/>
              <w:jc w:val="both"/>
              <w:rPr>
                <w:rFonts w:ascii="Georgia" w:hAnsi="Georgia"/>
                <w:sz w:val="20"/>
                <w:szCs w:val="20"/>
                <w:lang w:val="en-GB"/>
              </w:rPr>
            </w:pPr>
            <w:r w:rsidRPr="002C730F">
              <w:rPr>
                <w:rFonts w:ascii="Georgia" w:hAnsi="Georgia"/>
                <w:sz w:val="20"/>
                <w:szCs w:val="20"/>
                <w:lang w:val="en-GB"/>
              </w:rPr>
              <w:t>D1 : 7,5 g/polybag</w:t>
            </w:r>
          </w:p>
          <w:p w14:paraId="70D9E555" w14:textId="77777777" w:rsidR="002C730F" w:rsidRPr="002C730F" w:rsidRDefault="002C730F" w:rsidP="002C730F">
            <w:pPr>
              <w:spacing w:after="0"/>
              <w:ind w:left="-108" w:right="-108"/>
              <w:jc w:val="both"/>
              <w:rPr>
                <w:rFonts w:ascii="Georgia" w:hAnsi="Georgia"/>
                <w:sz w:val="20"/>
                <w:szCs w:val="20"/>
                <w:lang w:val="en-GB"/>
              </w:rPr>
            </w:pPr>
            <w:r w:rsidRPr="002C730F">
              <w:rPr>
                <w:rFonts w:ascii="Georgia" w:hAnsi="Georgia"/>
                <w:sz w:val="20"/>
                <w:szCs w:val="20"/>
                <w:lang w:val="en-GB"/>
              </w:rPr>
              <w:t>D2 : 15 g/polybag</w:t>
            </w:r>
          </w:p>
          <w:p w14:paraId="723FDE45" w14:textId="77777777" w:rsidR="002C730F" w:rsidRPr="002C730F" w:rsidRDefault="002C730F" w:rsidP="002C730F">
            <w:pPr>
              <w:spacing w:after="0"/>
              <w:ind w:left="-108" w:right="-108"/>
              <w:jc w:val="both"/>
              <w:rPr>
                <w:rFonts w:ascii="Georgia" w:hAnsi="Georgia"/>
                <w:sz w:val="20"/>
                <w:szCs w:val="20"/>
                <w:lang w:val="en-GB"/>
              </w:rPr>
            </w:pPr>
            <w:r w:rsidRPr="002C730F">
              <w:rPr>
                <w:rFonts w:ascii="Georgia" w:hAnsi="Georgia"/>
                <w:sz w:val="20"/>
                <w:szCs w:val="20"/>
                <w:lang w:val="en-GB"/>
              </w:rPr>
              <w:t>D3 : 22,5 g/polybag</w:t>
            </w:r>
          </w:p>
        </w:tc>
        <w:tc>
          <w:tcPr>
            <w:tcW w:w="884" w:type="dxa"/>
            <w:tcBorders>
              <w:top w:val="single" w:sz="4" w:space="0" w:color="auto"/>
              <w:bottom w:val="single" w:sz="4" w:space="0" w:color="auto"/>
            </w:tcBorders>
          </w:tcPr>
          <w:p w14:paraId="173EE897" w14:textId="77777777" w:rsidR="002C730F" w:rsidRPr="002C730F" w:rsidRDefault="002C730F" w:rsidP="002C730F">
            <w:pPr>
              <w:spacing w:after="0"/>
              <w:ind w:left="-108" w:right="-108"/>
              <w:jc w:val="center"/>
              <w:rPr>
                <w:rFonts w:ascii="Georgia" w:hAnsi="Georgia"/>
                <w:sz w:val="20"/>
                <w:szCs w:val="20"/>
                <w:lang w:val="en-GB"/>
              </w:rPr>
            </w:pPr>
          </w:p>
          <w:p w14:paraId="636DB581"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0,572</w:t>
            </w:r>
            <w:r w:rsidRPr="002C730F">
              <w:rPr>
                <w:rFonts w:ascii="Georgia" w:hAnsi="Georgia"/>
                <w:sz w:val="20"/>
                <w:szCs w:val="20"/>
                <w:lang w:val="en-GB"/>
              </w:rPr>
              <w:br/>
              <w:t>0,283</w:t>
            </w:r>
            <w:r w:rsidRPr="002C730F">
              <w:rPr>
                <w:rFonts w:ascii="Georgia" w:hAnsi="Georgia"/>
                <w:sz w:val="20"/>
                <w:szCs w:val="20"/>
                <w:lang w:val="en-GB"/>
              </w:rPr>
              <w:br/>
              <w:t>0,397</w:t>
            </w:r>
          </w:p>
        </w:tc>
        <w:tc>
          <w:tcPr>
            <w:tcW w:w="885" w:type="dxa"/>
            <w:tcBorders>
              <w:top w:val="single" w:sz="4" w:space="0" w:color="auto"/>
              <w:bottom w:val="single" w:sz="4" w:space="0" w:color="auto"/>
            </w:tcBorders>
          </w:tcPr>
          <w:p w14:paraId="02D90F1A" w14:textId="77777777" w:rsidR="002C730F" w:rsidRPr="002C730F" w:rsidRDefault="002C730F" w:rsidP="002C730F">
            <w:pPr>
              <w:spacing w:after="0"/>
              <w:ind w:left="-108" w:right="-108"/>
              <w:jc w:val="center"/>
              <w:rPr>
                <w:rFonts w:ascii="Georgia" w:hAnsi="Georgia"/>
                <w:sz w:val="20"/>
                <w:szCs w:val="20"/>
                <w:lang w:val="en-GB"/>
              </w:rPr>
            </w:pPr>
          </w:p>
          <w:p w14:paraId="5C2507E0"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0,035</w:t>
            </w:r>
            <w:r w:rsidRPr="002C730F">
              <w:rPr>
                <w:rFonts w:ascii="Georgia" w:hAnsi="Georgia"/>
                <w:sz w:val="20"/>
                <w:szCs w:val="20"/>
                <w:lang w:val="en-GB"/>
              </w:rPr>
              <w:br/>
              <w:t>0,033</w:t>
            </w:r>
            <w:r w:rsidRPr="002C730F">
              <w:rPr>
                <w:rFonts w:ascii="Georgia" w:hAnsi="Georgia"/>
                <w:sz w:val="20"/>
                <w:szCs w:val="20"/>
                <w:lang w:val="en-GB"/>
              </w:rPr>
              <w:br/>
              <w:t>0,028</w:t>
            </w:r>
          </w:p>
        </w:tc>
        <w:tc>
          <w:tcPr>
            <w:tcW w:w="1031" w:type="dxa"/>
            <w:tcBorders>
              <w:top w:val="single" w:sz="4" w:space="0" w:color="auto"/>
              <w:bottom w:val="single" w:sz="4" w:space="0" w:color="auto"/>
            </w:tcBorders>
          </w:tcPr>
          <w:p w14:paraId="13ABF565" w14:textId="77777777" w:rsidR="002C730F" w:rsidRPr="002C730F" w:rsidRDefault="002C730F" w:rsidP="002C730F">
            <w:pPr>
              <w:spacing w:after="0"/>
              <w:ind w:left="-108" w:right="-108"/>
              <w:jc w:val="center"/>
              <w:rPr>
                <w:rFonts w:ascii="Georgia" w:hAnsi="Georgia"/>
                <w:sz w:val="20"/>
                <w:szCs w:val="20"/>
                <w:lang w:val="en-GB"/>
              </w:rPr>
            </w:pPr>
          </w:p>
          <w:p w14:paraId="46F1E614"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31,083a</w:t>
            </w:r>
            <w:r w:rsidRPr="002C730F">
              <w:rPr>
                <w:rFonts w:ascii="Georgia" w:hAnsi="Georgia"/>
                <w:sz w:val="20"/>
                <w:szCs w:val="20"/>
                <w:lang w:val="en-GB"/>
              </w:rPr>
              <w:br/>
              <w:t>26,000a</w:t>
            </w:r>
            <w:r w:rsidRPr="002C730F">
              <w:rPr>
                <w:rFonts w:ascii="Georgia" w:hAnsi="Georgia"/>
                <w:sz w:val="20"/>
                <w:szCs w:val="20"/>
                <w:lang w:val="en-GB"/>
              </w:rPr>
              <w:br/>
              <w:t>14,333b</w:t>
            </w:r>
          </w:p>
        </w:tc>
        <w:tc>
          <w:tcPr>
            <w:tcW w:w="1180" w:type="dxa"/>
            <w:tcBorders>
              <w:top w:val="single" w:sz="4" w:space="0" w:color="auto"/>
              <w:bottom w:val="single" w:sz="4" w:space="0" w:color="auto"/>
            </w:tcBorders>
          </w:tcPr>
          <w:p w14:paraId="4914648F" w14:textId="77777777" w:rsidR="002C730F" w:rsidRPr="002C730F" w:rsidRDefault="002C730F" w:rsidP="002C730F">
            <w:pPr>
              <w:spacing w:after="0"/>
              <w:ind w:left="-108" w:right="-108"/>
              <w:jc w:val="center"/>
              <w:rPr>
                <w:rFonts w:ascii="Georgia" w:hAnsi="Georgia"/>
                <w:sz w:val="20"/>
                <w:szCs w:val="20"/>
                <w:lang w:val="en-GB"/>
              </w:rPr>
            </w:pPr>
          </w:p>
          <w:p w14:paraId="2E628CE1"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60,125a</w:t>
            </w:r>
            <w:r w:rsidRPr="002C730F">
              <w:rPr>
                <w:rFonts w:ascii="Georgia" w:hAnsi="Georgia"/>
                <w:sz w:val="20"/>
                <w:szCs w:val="20"/>
                <w:lang w:val="en-GB"/>
              </w:rPr>
              <w:br/>
              <w:t>59,450a</w:t>
            </w:r>
            <w:r w:rsidRPr="002C730F">
              <w:rPr>
                <w:rFonts w:ascii="Georgia" w:hAnsi="Georgia"/>
                <w:sz w:val="20"/>
                <w:szCs w:val="20"/>
                <w:lang w:val="en-GB"/>
              </w:rPr>
              <w:br/>
              <w:t>38,017b</w:t>
            </w:r>
          </w:p>
        </w:tc>
        <w:tc>
          <w:tcPr>
            <w:tcW w:w="1031" w:type="dxa"/>
            <w:tcBorders>
              <w:top w:val="single" w:sz="4" w:space="0" w:color="auto"/>
              <w:bottom w:val="single" w:sz="4" w:space="0" w:color="auto"/>
            </w:tcBorders>
          </w:tcPr>
          <w:p w14:paraId="15C35FCB" w14:textId="77777777" w:rsidR="002C730F" w:rsidRPr="002C730F" w:rsidRDefault="002C730F" w:rsidP="002C730F">
            <w:pPr>
              <w:spacing w:after="0"/>
              <w:ind w:left="-108" w:right="-108"/>
              <w:jc w:val="center"/>
              <w:rPr>
                <w:rFonts w:ascii="Georgia" w:hAnsi="Georgia"/>
                <w:sz w:val="20"/>
                <w:szCs w:val="20"/>
                <w:lang w:val="en-GB"/>
              </w:rPr>
            </w:pPr>
          </w:p>
          <w:p w14:paraId="033EB03D"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5,843ab</w:t>
            </w:r>
            <w:r w:rsidRPr="002C730F">
              <w:rPr>
                <w:rFonts w:ascii="Georgia" w:hAnsi="Georgia"/>
                <w:sz w:val="20"/>
                <w:szCs w:val="20"/>
                <w:lang w:val="en-GB"/>
              </w:rPr>
              <w:br/>
              <w:t>7,020a</w:t>
            </w:r>
            <w:r w:rsidRPr="002C730F">
              <w:rPr>
                <w:rFonts w:ascii="Georgia" w:hAnsi="Georgia"/>
                <w:sz w:val="20"/>
                <w:szCs w:val="20"/>
                <w:lang w:val="en-GB"/>
              </w:rPr>
              <w:br/>
              <w:t>4,401b</w:t>
            </w:r>
          </w:p>
        </w:tc>
      </w:tr>
      <w:tr w:rsidR="002C730F" w:rsidRPr="002C730F" w14:paraId="3C9DFAE5" w14:textId="77777777" w:rsidTr="002C730F">
        <w:trPr>
          <w:trHeight w:val="191"/>
        </w:trPr>
        <w:tc>
          <w:tcPr>
            <w:tcW w:w="3984" w:type="dxa"/>
            <w:tcBorders>
              <w:top w:val="single" w:sz="4" w:space="0" w:color="auto"/>
              <w:bottom w:val="single" w:sz="4" w:space="0" w:color="auto"/>
            </w:tcBorders>
            <w:vAlign w:val="center"/>
          </w:tcPr>
          <w:p w14:paraId="52BC5A2F" w14:textId="77777777" w:rsidR="002C730F" w:rsidRPr="002C730F" w:rsidRDefault="002C730F" w:rsidP="002C730F">
            <w:pPr>
              <w:tabs>
                <w:tab w:val="left" w:pos="315"/>
              </w:tabs>
              <w:spacing w:after="0"/>
              <w:ind w:left="-108"/>
              <w:rPr>
                <w:rFonts w:ascii="Georgia" w:hAnsi="Georgia"/>
                <w:sz w:val="20"/>
                <w:szCs w:val="20"/>
                <w:lang w:val="en-GB"/>
              </w:rPr>
            </w:pPr>
            <w:r w:rsidRPr="002C730F">
              <w:rPr>
                <w:rFonts w:ascii="Georgia" w:hAnsi="Georgia"/>
                <w:sz w:val="20"/>
                <w:szCs w:val="20"/>
                <w:lang w:val="en-GB"/>
              </w:rPr>
              <w:t>Uji BNT 5%</w:t>
            </w:r>
          </w:p>
        </w:tc>
        <w:tc>
          <w:tcPr>
            <w:tcW w:w="884" w:type="dxa"/>
            <w:tcBorders>
              <w:top w:val="single" w:sz="4" w:space="0" w:color="auto"/>
              <w:bottom w:val="single" w:sz="4" w:space="0" w:color="auto"/>
            </w:tcBorders>
            <w:vAlign w:val="center"/>
          </w:tcPr>
          <w:p w14:paraId="1EDC9BA3" w14:textId="77777777" w:rsidR="002C730F" w:rsidRPr="002C730F" w:rsidRDefault="002C730F" w:rsidP="002C730F">
            <w:pPr>
              <w:spacing w:after="0"/>
              <w:ind w:left="-108" w:right="-108"/>
              <w:rPr>
                <w:rFonts w:ascii="Georgia" w:hAnsi="Georgia"/>
                <w:sz w:val="20"/>
                <w:szCs w:val="20"/>
                <w:lang w:val="en-GB"/>
              </w:rPr>
            </w:pPr>
            <w:r w:rsidRPr="002C730F">
              <w:rPr>
                <w:rFonts w:ascii="Georgia" w:hAnsi="Georgia"/>
                <w:sz w:val="20"/>
                <w:szCs w:val="20"/>
                <w:lang w:val="en-GB"/>
              </w:rPr>
              <w:t>-</w:t>
            </w:r>
          </w:p>
        </w:tc>
        <w:tc>
          <w:tcPr>
            <w:tcW w:w="885" w:type="dxa"/>
            <w:tcBorders>
              <w:top w:val="single" w:sz="4" w:space="0" w:color="auto"/>
              <w:bottom w:val="single" w:sz="4" w:space="0" w:color="auto"/>
            </w:tcBorders>
            <w:vAlign w:val="center"/>
          </w:tcPr>
          <w:p w14:paraId="104B7889" w14:textId="77777777" w:rsidR="002C730F" w:rsidRPr="002C730F" w:rsidRDefault="002C730F" w:rsidP="002C730F">
            <w:pPr>
              <w:spacing w:after="0"/>
              <w:ind w:left="-108" w:right="-108"/>
              <w:rPr>
                <w:rFonts w:ascii="Georgia" w:hAnsi="Georgia"/>
                <w:sz w:val="20"/>
                <w:szCs w:val="20"/>
                <w:lang w:val="en-GB"/>
              </w:rPr>
            </w:pPr>
            <w:r w:rsidRPr="002C730F">
              <w:rPr>
                <w:rFonts w:ascii="Georgia" w:hAnsi="Georgia"/>
                <w:sz w:val="20"/>
                <w:szCs w:val="20"/>
                <w:lang w:val="en-GB"/>
              </w:rPr>
              <w:t>-</w:t>
            </w:r>
          </w:p>
        </w:tc>
        <w:tc>
          <w:tcPr>
            <w:tcW w:w="1031" w:type="dxa"/>
            <w:tcBorders>
              <w:top w:val="single" w:sz="4" w:space="0" w:color="auto"/>
              <w:bottom w:val="single" w:sz="4" w:space="0" w:color="auto"/>
            </w:tcBorders>
            <w:vAlign w:val="center"/>
          </w:tcPr>
          <w:p w14:paraId="3A5BDBB6" w14:textId="77777777" w:rsidR="002C730F" w:rsidRPr="002C730F" w:rsidRDefault="002C730F" w:rsidP="002C730F">
            <w:pPr>
              <w:spacing w:after="0"/>
              <w:ind w:left="-108" w:right="-108"/>
              <w:rPr>
                <w:rFonts w:ascii="Georgia" w:hAnsi="Georgia"/>
                <w:sz w:val="20"/>
                <w:szCs w:val="20"/>
                <w:lang w:val="en-GB"/>
              </w:rPr>
            </w:pPr>
            <w:r w:rsidRPr="002C730F">
              <w:rPr>
                <w:rFonts w:ascii="Georgia" w:hAnsi="Georgia"/>
                <w:sz w:val="20"/>
                <w:szCs w:val="20"/>
                <w:lang w:val="en-GB"/>
              </w:rPr>
              <w:t>10,374</w:t>
            </w:r>
          </w:p>
        </w:tc>
        <w:tc>
          <w:tcPr>
            <w:tcW w:w="1180" w:type="dxa"/>
            <w:tcBorders>
              <w:top w:val="single" w:sz="4" w:space="0" w:color="auto"/>
              <w:bottom w:val="single" w:sz="4" w:space="0" w:color="auto"/>
            </w:tcBorders>
            <w:vAlign w:val="center"/>
          </w:tcPr>
          <w:p w14:paraId="7108BAF1" w14:textId="77777777" w:rsidR="002C730F" w:rsidRPr="002C730F" w:rsidRDefault="002C730F" w:rsidP="002C730F">
            <w:pPr>
              <w:spacing w:after="0"/>
              <w:ind w:left="-108" w:right="-108"/>
              <w:rPr>
                <w:rFonts w:ascii="Georgia" w:hAnsi="Georgia"/>
                <w:sz w:val="20"/>
                <w:szCs w:val="20"/>
                <w:lang w:val="en-GB"/>
              </w:rPr>
            </w:pPr>
            <w:r w:rsidRPr="002C730F">
              <w:rPr>
                <w:rFonts w:ascii="Georgia" w:hAnsi="Georgia"/>
                <w:sz w:val="20"/>
                <w:szCs w:val="20"/>
                <w:lang w:val="en-GB"/>
              </w:rPr>
              <w:t>11,663</w:t>
            </w:r>
          </w:p>
        </w:tc>
        <w:tc>
          <w:tcPr>
            <w:tcW w:w="1031" w:type="dxa"/>
            <w:tcBorders>
              <w:top w:val="single" w:sz="4" w:space="0" w:color="auto"/>
              <w:bottom w:val="single" w:sz="4" w:space="0" w:color="auto"/>
            </w:tcBorders>
            <w:vAlign w:val="center"/>
          </w:tcPr>
          <w:p w14:paraId="76F8A9FB" w14:textId="77777777" w:rsidR="002C730F" w:rsidRPr="002C730F" w:rsidRDefault="002C730F" w:rsidP="002C730F">
            <w:pPr>
              <w:spacing w:after="0"/>
              <w:ind w:left="-108" w:right="-108"/>
              <w:rPr>
                <w:rFonts w:ascii="Georgia" w:hAnsi="Georgia"/>
                <w:sz w:val="20"/>
                <w:szCs w:val="20"/>
                <w:lang w:val="en-GB"/>
              </w:rPr>
            </w:pPr>
            <w:r w:rsidRPr="002C730F">
              <w:rPr>
                <w:rFonts w:ascii="Georgia" w:hAnsi="Georgia"/>
                <w:sz w:val="20"/>
                <w:szCs w:val="20"/>
                <w:lang w:val="en-GB"/>
              </w:rPr>
              <w:t>1,982</w:t>
            </w:r>
          </w:p>
        </w:tc>
      </w:tr>
      <w:tr w:rsidR="002C730F" w:rsidRPr="002C730F" w14:paraId="2E8EBA8B" w14:textId="77777777" w:rsidTr="002C730F">
        <w:trPr>
          <w:trHeight w:val="1325"/>
        </w:trPr>
        <w:tc>
          <w:tcPr>
            <w:tcW w:w="3984" w:type="dxa"/>
            <w:tcBorders>
              <w:top w:val="single" w:sz="4" w:space="0" w:color="auto"/>
              <w:bottom w:val="single" w:sz="4" w:space="0" w:color="auto"/>
            </w:tcBorders>
          </w:tcPr>
          <w:p w14:paraId="13AEEEA6" w14:textId="77777777" w:rsidR="002C730F" w:rsidRPr="002C730F" w:rsidRDefault="002C730F" w:rsidP="002C730F">
            <w:pPr>
              <w:spacing w:after="0"/>
              <w:ind w:left="-108" w:right="-108"/>
              <w:jc w:val="both"/>
              <w:rPr>
                <w:rFonts w:ascii="Georgia" w:hAnsi="Georgia"/>
                <w:sz w:val="20"/>
                <w:szCs w:val="20"/>
                <w:lang w:val="en-GB"/>
              </w:rPr>
            </w:pPr>
            <w:r w:rsidRPr="002C730F">
              <w:rPr>
                <w:rFonts w:ascii="Georgia" w:hAnsi="Georgia"/>
                <w:sz w:val="20"/>
                <w:szCs w:val="20"/>
                <w:lang w:val="en-GB"/>
              </w:rPr>
              <w:t>Macam Media Tanam (M)</w:t>
            </w:r>
          </w:p>
          <w:p w14:paraId="39060669" w14:textId="77777777" w:rsidR="002C730F" w:rsidRPr="002C730F" w:rsidRDefault="002C730F" w:rsidP="002C730F">
            <w:pPr>
              <w:spacing w:after="0"/>
              <w:ind w:left="-108" w:right="-108"/>
              <w:jc w:val="both"/>
              <w:rPr>
                <w:rFonts w:ascii="Georgia" w:hAnsi="Georgia"/>
                <w:sz w:val="20"/>
                <w:szCs w:val="20"/>
                <w:lang w:val="en-GB"/>
              </w:rPr>
            </w:pPr>
            <w:r w:rsidRPr="002C730F">
              <w:rPr>
                <w:rFonts w:ascii="Georgia" w:hAnsi="Georgia"/>
                <w:sz w:val="20"/>
                <w:szCs w:val="20"/>
                <w:lang w:val="en-GB"/>
              </w:rPr>
              <w:t xml:space="preserve">M0 : Tanah </w:t>
            </w:r>
          </w:p>
          <w:p w14:paraId="3730B526" w14:textId="77777777" w:rsidR="002C730F" w:rsidRPr="002C730F" w:rsidRDefault="002C730F" w:rsidP="002C730F">
            <w:pPr>
              <w:spacing w:after="0"/>
              <w:ind w:left="-108" w:right="-108"/>
              <w:jc w:val="both"/>
              <w:rPr>
                <w:rFonts w:ascii="Georgia" w:hAnsi="Georgia"/>
                <w:sz w:val="20"/>
                <w:szCs w:val="20"/>
                <w:lang w:val="en-GB"/>
              </w:rPr>
            </w:pPr>
            <w:r w:rsidRPr="002C730F">
              <w:rPr>
                <w:rFonts w:ascii="Georgia" w:hAnsi="Georgia"/>
                <w:sz w:val="20"/>
                <w:szCs w:val="20"/>
                <w:lang w:val="en-GB"/>
              </w:rPr>
              <w:t>M1 : Tanah+Pasir+Sekam Padi</w:t>
            </w:r>
          </w:p>
          <w:p w14:paraId="62A245D3" w14:textId="77777777" w:rsidR="002C730F" w:rsidRPr="002C730F" w:rsidRDefault="002C730F" w:rsidP="002C730F">
            <w:pPr>
              <w:spacing w:after="0"/>
              <w:ind w:left="-108" w:right="-108"/>
              <w:jc w:val="both"/>
              <w:rPr>
                <w:rFonts w:ascii="Georgia" w:hAnsi="Georgia"/>
                <w:sz w:val="20"/>
                <w:szCs w:val="20"/>
                <w:lang w:val="en-GB"/>
              </w:rPr>
            </w:pPr>
            <w:r w:rsidRPr="002C730F">
              <w:rPr>
                <w:rFonts w:ascii="Georgia" w:hAnsi="Georgia"/>
                <w:sz w:val="20"/>
                <w:szCs w:val="20"/>
                <w:lang w:val="en-GB"/>
              </w:rPr>
              <w:t>M2 : Tanah+Sekam Padi+Pupuk Kandang</w:t>
            </w:r>
          </w:p>
          <w:p w14:paraId="065D9363" w14:textId="77777777" w:rsidR="002C730F" w:rsidRPr="002C730F" w:rsidRDefault="002C730F" w:rsidP="002C730F">
            <w:pPr>
              <w:spacing w:after="0"/>
              <w:ind w:left="-108" w:right="-108"/>
              <w:jc w:val="both"/>
              <w:rPr>
                <w:rFonts w:ascii="Georgia" w:hAnsi="Georgia"/>
                <w:sz w:val="20"/>
                <w:szCs w:val="20"/>
                <w:lang w:val="en-GB"/>
              </w:rPr>
            </w:pPr>
            <w:r w:rsidRPr="002C730F">
              <w:rPr>
                <w:rFonts w:ascii="Georgia" w:hAnsi="Georgia"/>
                <w:sz w:val="20"/>
                <w:szCs w:val="20"/>
                <w:lang w:val="en-GB"/>
              </w:rPr>
              <w:t>M3 : Tanah+Pasir+Pupuk Kandang</w:t>
            </w:r>
          </w:p>
        </w:tc>
        <w:tc>
          <w:tcPr>
            <w:tcW w:w="884" w:type="dxa"/>
            <w:tcBorders>
              <w:top w:val="single" w:sz="4" w:space="0" w:color="auto"/>
              <w:bottom w:val="single" w:sz="4" w:space="0" w:color="auto"/>
            </w:tcBorders>
          </w:tcPr>
          <w:p w14:paraId="4EEBE760" w14:textId="77777777" w:rsidR="002C730F" w:rsidRPr="002C730F" w:rsidRDefault="002C730F" w:rsidP="002C730F">
            <w:pPr>
              <w:spacing w:after="0"/>
              <w:ind w:left="-108" w:right="-108"/>
              <w:jc w:val="center"/>
              <w:rPr>
                <w:rFonts w:ascii="Georgia" w:hAnsi="Georgia"/>
                <w:sz w:val="20"/>
                <w:szCs w:val="20"/>
                <w:lang w:val="en-GB"/>
              </w:rPr>
            </w:pPr>
          </w:p>
          <w:p w14:paraId="4B18205F" w14:textId="77777777" w:rsidR="002C730F" w:rsidRPr="002C730F" w:rsidRDefault="002C730F" w:rsidP="002C730F">
            <w:pPr>
              <w:tabs>
                <w:tab w:val="center" w:pos="398"/>
              </w:tabs>
              <w:spacing w:after="0"/>
              <w:ind w:left="-108" w:right="-108"/>
              <w:jc w:val="center"/>
              <w:rPr>
                <w:rFonts w:ascii="Georgia" w:hAnsi="Georgia"/>
                <w:sz w:val="20"/>
                <w:szCs w:val="20"/>
                <w:lang w:val="en-GB"/>
              </w:rPr>
            </w:pPr>
            <w:r w:rsidRPr="002C730F">
              <w:rPr>
                <w:rFonts w:ascii="Georgia" w:hAnsi="Georgia"/>
                <w:sz w:val="20"/>
                <w:szCs w:val="20"/>
                <w:lang w:val="en-GB"/>
              </w:rPr>
              <w:t>0,006c</w:t>
            </w:r>
            <w:r w:rsidRPr="002C730F">
              <w:rPr>
                <w:rFonts w:ascii="Georgia" w:hAnsi="Georgia"/>
                <w:sz w:val="20"/>
                <w:szCs w:val="20"/>
                <w:lang w:val="en-GB"/>
              </w:rPr>
              <w:br/>
              <w:t>0,187bc</w:t>
            </w:r>
            <w:r w:rsidRPr="002C730F">
              <w:rPr>
                <w:rFonts w:ascii="Georgia" w:hAnsi="Georgia"/>
                <w:sz w:val="20"/>
                <w:szCs w:val="20"/>
                <w:lang w:val="en-GB"/>
              </w:rPr>
              <w:br/>
              <w:t>0,699ab</w:t>
            </w:r>
            <w:r w:rsidRPr="002C730F">
              <w:rPr>
                <w:rFonts w:ascii="Georgia" w:hAnsi="Georgia"/>
                <w:sz w:val="20"/>
                <w:szCs w:val="20"/>
                <w:lang w:val="en-GB"/>
              </w:rPr>
              <w:br/>
              <w:t>0,777a</w:t>
            </w:r>
          </w:p>
        </w:tc>
        <w:tc>
          <w:tcPr>
            <w:tcW w:w="885" w:type="dxa"/>
            <w:tcBorders>
              <w:top w:val="single" w:sz="4" w:space="0" w:color="auto"/>
              <w:bottom w:val="single" w:sz="4" w:space="0" w:color="auto"/>
            </w:tcBorders>
          </w:tcPr>
          <w:p w14:paraId="779EB5D3" w14:textId="77777777" w:rsidR="002C730F" w:rsidRPr="002C730F" w:rsidRDefault="002C730F" w:rsidP="002C730F">
            <w:pPr>
              <w:spacing w:after="0"/>
              <w:ind w:left="-108" w:right="-108"/>
              <w:jc w:val="center"/>
              <w:rPr>
                <w:rFonts w:ascii="Georgia" w:hAnsi="Georgia"/>
                <w:sz w:val="20"/>
                <w:szCs w:val="20"/>
                <w:lang w:val="en-GB"/>
              </w:rPr>
            </w:pPr>
          </w:p>
          <w:p w14:paraId="1EB24D46"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0,008b</w:t>
            </w:r>
            <w:r w:rsidRPr="002C730F">
              <w:rPr>
                <w:rFonts w:ascii="Georgia" w:hAnsi="Georgia"/>
                <w:sz w:val="20"/>
                <w:szCs w:val="20"/>
                <w:lang w:val="en-GB"/>
              </w:rPr>
              <w:br/>
              <w:t>0,045a</w:t>
            </w:r>
            <w:r w:rsidRPr="002C730F">
              <w:rPr>
                <w:rFonts w:ascii="Georgia" w:hAnsi="Georgia"/>
                <w:sz w:val="20"/>
                <w:szCs w:val="20"/>
                <w:lang w:val="en-GB"/>
              </w:rPr>
              <w:br/>
              <w:t>0,032ab</w:t>
            </w:r>
            <w:r w:rsidRPr="002C730F">
              <w:rPr>
                <w:rFonts w:ascii="Georgia" w:hAnsi="Georgia"/>
                <w:sz w:val="20"/>
                <w:szCs w:val="20"/>
                <w:lang w:val="en-GB"/>
              </w:rPr>
              <w:br/>
              <w:t>0,043a</w:t>
            </w:r>
          </w:p>
        </w:tc>
        <w:tc>
          <w:tcPr>
            <w:tcW w:w="1031" w:type="dxa"/>
            <w:tcBorders>
              <w:top w:val="single" w:sz="4" w:space="0" w:color="auto"/>
              <w:bottom w:val="single" w:sz="4" w:space="0" w:color="auto"/>
            </w:tcBorders>
          </w:tcPr>
          <w:p w14:paraId="394B4661" w14:textId="77777777" w:rsidR="002C730F" w:rsidRPr="002C730F" w:rsidRDefault="002C730F" w:rsidP="002C730F">
            <w:pPr>
              <w:spacing w:after="0"/>
              <w:ind w:left="-108" w:right="-108"/>
              <w:jc w:val="center"/>
              <w:rPr>
                <w:rFonts w:ascii="Georgia" w:hAnsi="Georgia"/>
                <w:sz w:val="20"/>
                <w:szCs w:val="20"/>
                <w:lang w:val="en-GB"/>
              </w:rPr>
            </w:pPr>
          </w:p>
          <w:p w14:paraId="17D7C9D0"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20,444</w:t>
            </w:r>
            <w:r w:rsidRPr="002C730F">
              <w:rPr>
                <w:rFonts w:ascii="Georgia" w:hAnsi="Georgia"/>
                <w:sz w:val="20"/>
                <w:szCs w:val="20"/>
                <w:lang w:val="en-GB"/>
              </w:rPr>
              <w:br/>
              <w:t>19,111</w:t>
            </w:r>
            <w:r w:rsidRPr="002C730F">
              <w:rPr>
                <w:rFonts w:ascii="Georgia" w:hAnsi="Georgia"/>
                <w:sz w:val="20"/>
                <w:szCs w:val="20"/>
                <w:lang w:val="en-GB"/>
              </w:rPr>
              <w:br/>
              <w:t>28,222</w:t>
            </w:r>
            <w:r w:rsidRPr="002C730F">
              <w:rPr>
                <w:rFonts w:ascii="Georgia" w:hAnsi="Georgia"/>
                <w:sz w:val="20"/>
                <w:szCs w:val="20"/>
                <w:lang w:val="en-GB"/>
              </w:rPr>
              <w:br/>
              <w:t>27,444</w:t>
            </w:r>
          </w:p>
        </w:tc>
        <w:tc>
          <w:tcPr>
            <w:tcW w:w="1180" w:type="dxa"/>
            <w:tcBorders>
              <w:top w:val="single" w:sz="4" w:space="0" w:color="auto"/>
              <w:bottom w:val="single" w:sz="4" w:space="0" w:color="auto"/>
            </w:tcBorders>
          </w:tcPr>
          <w:p w14:paraId="4C65EA7B" w14:textId="77777777" w:rsidR="002C730F" w:rsidRPr="002C730F" w:rsidRDefault="002C730F" w:rsidP="002C730F">
            <w:pPr>
              <w:spacing w:after="0"/>
              <w:ind w:left="-108" w:right="-108"/>
              <w:jc w:val="center"/>
              <w:rPr>
                <w:rFonts w:ascii="Georgia" w:hAnsi="Georgia"/>
                <w:sz w:val="20"/>
                <w:szCs w:val="20"/>
                <w:lang w:val="en-GB"/>
              </w:rPr>
            </w:pPr>
          </w:p>
          <w:p w14:paraId="7CE15A2E"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44,456</w:t>
            </w:r>
            <w:r w:rsidRPr="002C730F">
              <w:rPr>
                <w:rFonts w:ascii="Georgia" w:hAnsi="Georgia"/>
                <w:sz w:val="20"/>
                <w:szCs w:val="20"/>
                <w:lang w:val="en-GB"/>
              </w:rPr>
              <w:br/>
              <w:t>50,300</w:t>
            </w:r>
            <w:r w:rsidRPr="002C730F">
              <w:rPr>
                <w:rFonts w:ascii="Georgia" w:hAnsi="Georgia"/>
                <w:sz w:val="20"/>
                <w:szCs w:val="20"/>
                <w:lang w:val="en-GB"/>
              </w:rPr>
              <w:br/>
              <w:t>59,856</w:t>
            </w:r>
            <w:r w:rsidRPr="002C730F">
              <w:rPr>
                <w:rFonts w:ascii="Georgia" w:hAnsi="Georgia"/>
                <w:sz w:val="20"/>
                <w:szCs w:val="20"/>
                <w:lang w:val="en-GB"/>
              </w:rPr>
              <w:br/>
              <w:t>55,511</w:t>
            </w:r>
          </w:p>
        </w:tc>
        <w:tc>
          <w:tcPr>
            <w:tcW w:w="1031" w:type="dxa"/>
            <w:tcBorders>
              <w:top w:val="single" w:sz="4" w:space="0" w:color="auto"/>
              <w:bottom w:val="single" w:sz="4" w:space="0" w:color="auto"/>
            </w:tcBorders>
          </w:tcPr>
          <w:p w14:paraId="6C4D8D52" w14:textId="77777777" w:rsidR="002C730F" w:rsidRPr="002C730F" w:rsidRDefault="002C730F" w:rsidP="002C730F">
            <w:pPr>
              <w:spacing w:after="0"/>
              <w:ind w:left="-108" w:right="-108"/>
              <w:jc w:val="center"/>
              <w:rPr>
                <w:rFonts w:ascii="Georgia" w:hAnsi="Georgia"/>
                <w:sz w:val="20"/>
                <w:szCs w:val="20"/>
                <w:lang w:val="en-GB"/>
              </w:rPr>
            </w:pPr>
          </w:p>
          <w:p w14:paraId="7633714E"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6,317</w:t>
            </w:r>
            <w:r w:rsidRPr="002C730F">
              <w:rPr>
                <w:rFonts w:ascii="Georgia" w:hAnsi="Georgia"/>
                <w:sz w:val="20"/>
                <w:szCs w:val="20"/>
                <w:lang w:val="en-GB"/>
              </w:rPr>
              <w:br/>
              <w:t>5,334</w:t>
            </w:r>
            <w:r w:rsidRPr="002C730F">
              <w:rPr>
                <w:rFonts w:ascii="Georgia" w:hAnsi="Georgia"/>
                <w:sz w:val="20"/>
                <w:szCs w:val="20"/>
                <w:lang w:val="en-GB"/>
              </w:rPr>
              <w:br/>
              <w:t>5,543</w:t>
            </w:r>
            <w:r w:rsidRPr="002C730F">
              <w:rPr>
                <w:rFonts w:ascii="Georgia" w:hAnsi="Georgia"/>
                <w:sz w:val="20"/>
                <w:szCs w:val="20"/>
                <w:lang w:val="en-GB"/>
              </w:rPr>
              <w:br/>
              <w:t>5,824</w:t>
            </w:r>
          </w:p>
        </w:tc>
      </w:tr>
      <w:tr w:rsidR="002C730F" w:rsidRPr="002C730F" w14:paraId="57C7EAD3" w14:textId="77777777" w:rsidTr="002C730F">
        <w:trPr>
          <w:trHeight w:val="254"/>
        </w:trPr>
        <w:tc>
          <w:tcPr>
            <w:tcW w:w="3984" w:type="dxa"/>
            <w:tcBorders>
              <w:top w:val="single" w:sz="4" w:space="0" w:color="auto"/>
              <w:bottom w:val="single" w:sz="4" w:space="0" w:color="auto"/>
            </w:tcBorders>
          </w:tcPr>
          <w:p w14:paraId="34972E0E" w14:textId="77777777" w:rsidR="002C730F" w:rsidRPr="002C730F" w:rsidRDefault="002C730F" w:rsidP="002C730F">
            <w:pPr>
              <w:spacing w:after="0"/>
              <w:ind w:left="-108" w:right="-108"/>
              <w:rPr>
                <w:rFonts w:ascii="Georgia" w:hAnsi="Georgia"/>
                <w:sz w:val="20"/>
                <w:szCs w:val="20"/>
                <w:lang w:val="en-GB"/>
              </w:rPr>
            </w:pPr>
            <w:r w:rsidRPr="002C730F">
              <w:rPr>
                <w:rFonts w:ascii="Georgia" w:hAnsi="Georgia"/>
                <w:sz w:val="20"/>
                <w:szCs w:val="20"/>
                <w:lang w:val="en-GB"/>
              </w:rPr>
              <w:t>Uji BNT 5%</w:t>
            </w:r>
          </w:p>
        </w:tc>
        <w:tc>
          <w:tcPr>
            <w:tcW w:w="884" w:type="dxa"/>
            <w:tcBorders>
              <w:top w:val="single" w:sz="4" w:space="0" w:color="auto"/>
              <w:bottom w:val="single" w:sz="4" w:space="0" w:color="auto"/>
            </w:tcBorders>
          </w:tcPr>
          <w:p w14:paraId="26CE9479"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0,0291</w:t>
            </w:r>
          </w:p>
        </w:tc>
        <w:tc>
          <w:tcPr>
            <w:tcW w:w="885" w:type="dxa"/>
            <w:tcBorders>
              <w:top w:val="single" w:sz="4" w:space="0" w:color="auto"/>
              <w:bottom w:val="single" w:sz="4" w:space="0" w:color="auto"/>
            </w:tcBorders>
          </w:tcPr>
          <w:p w14:paraId="5E22A113" w14:textId="77777777" w:rsidR="002C730F" w:rsidRPr="002C730F" w:rsidRDefault="002C730F" w:rsidP="002C730F">
            <w:pPr>
              <w:tabs>
                <w:tab w:val="left" w:pos="504"/>
                <w:tab w:val="center" w:pos="546"/>
              </w:tabs>
              <w:spacing w:after="0"/>
              <w:ind w:left="-108" w:right="-108"/>
              <w:jc w:val="center"/>
              <w:rPr>
                <w:rFonts w:ascii="Georgia" w:hAnsi="Georgia"/>
                <w:sz w:val="20"/>
                <w:szCs w:val="20"/>
                <w:lang w:val="en-GB"/>
              </w:rPr>
            </w:pPr>
            <w:r w:rsidRPr="002C730F">
              <w:rPr>
                <w:rFonts w:ascii="Georgia" w:hAnsi="Georgia"/>
                <w:sz w:val="20"/>
                <w:szCs w:val="20"/>
                <w:lang w:val="en-GB"/>
              </w:rPr>
              <w:t>2,560</w:t>
            </w:r>
          </w:p>
        </w:tc>
        <w:tc>
          <w:tcPr>
            <w:tcW w:w="1031" w:type="dxa"/>
            <w:tcBorders>
              <w:top w:val="single" w:sz="4" w:space="0" w:color="auto"/>
              <w:bottom w:val="single" w:sz="4" w:space="0" w:color="auto"/>
            </w:tcBorders>
          </w:tcPr>
          <w:p w14:paraId="718A3BCD"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w:t>
            </w:r>
          </w:p>
        </w:tc>
        <w:tc>
          <w:tcPr>
            <w:tcW w:w="1180" w:type="dxa"/>
            <w:tcBorders>
              <w:top w:val="single" w:sz="4" w:space="0" w:color="auto"/>
              <w:bottom w:val="single" w:sz="4" w:space="0" w:color="auto"/>
            </w:tcBorders>
          </w:tcPr>
          <w:p w14:paraId="5F2528DF"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w:t>
            </w:r>
          </w:p>
        </w:tc>
        <w:tc>
          <w:tcPr>
            <w:tcW w:w="1031" w:type="dxa"/>
            <w:tcBorders>
              <w:top w:val="single" w:sz="4" w:space="0" w:color="auto"/>
              <w:bottom w:val="single" w:sz="4" w:space="0" w:color="auto"/>
            </w:tcBorders>
          </w:tcPr>
          <w:p w14:paraId="2F9DE787" w14:textId="77777777" w:rsidR="002C730F" w:rsidRPr="002C730F" w:rsidRDefault="002C730F" w:rsidP="002C730F">
            <w:pPr>
              <w:spacing w:after="0"/>
              <w:ind w:left="-108" w:right="-108"/>
              <w:jc w:val="center"/>
              <w:rPr>
                <w:rFonts w:ascii="Georgia" w:hAnsi="Georgia"/>
                <w:sz w:val="20"/>
                <w:szCs w:val="20"/>
                <w:lang w:val="en-GB"/>
              </w:rPr>
            </w:pPr>
            <w:r w:rsidRPr="002C730F">
              <w:rPr>
                <w:rFonts w:ascii="Georgia" w:hAnsi="Georgia"/>
                <w:sz w:val="20"/>
                <w:szCs w:val="20"/>
                <w:lang w:val="en-GB"/>
              </w:rPr>
              <w:t>-</w:t>
            </w:r>
          </w:p>
        </w:tc>
      </w:tr>
    </w:tbl>
    <w:p w14:paraId="1398A2FF" w14:textId="77777777" w:rsidR="002C730F" w:rsidRDefault="002C730F" w:rsidP="002C730F">
      <w:pPr>
        <w:ind w:left="1276" w:hanging="1276"/>
        <w:jc w:val="both"/>
        <w:rPr>
          <w:rFonts w:ascii="Georgia" w:hAnsi="Georgia"/>
          <w:sz w:val="20"/>
          <w:szCs w:val="20"/>
          <w:lang w:val="en-GB"/>
        </w:rPr>
      </w:pPr>
      <w:r w:rsidRPr="002C730F">
        <w:rPr>
          <w:rFonts w:ascii="Georgia" w:hAnsi="Georgia"/>
          <w:sz w:val="20"/>
          <w:szCs w:val="20"/>
          <w:lang w:val="en-GB"/>
        </w:rPr>
        <w:t>Keterangan: Angka-angka dalam kolom dan perlakuan yang diikuti huruf yang sama menunjukkan tidak berbeda nyata berdasarkan Uji BNT taraf 5%, ** = berbeda sangat nyata, * = berbeda nyata, tn = berbeda tidak nyata, LPT= laju pertumbuhan tanaman, LPR = laju pertumbuhan relatif.</w:t>
      </w:r>
    </w:p>
    <w:p w14:paraId="05E26F6B" w14:textId="77777777" w:rsidR="00BF412C" w:rsidRDefault="00BF412C" w:rsidP="00BF412C">
      <w:pPr>
        <w:contextualSpacing/>
        <w:jc w:val="both"/>
        <w:rPr>
          <w:rFonts w:ascii="Georgia" w:hAnsi="Georgia"/>
          <w:lang w:val="en-GB"/>
        </w:rPr>
        <w:sectPr w:rsidR="00BF412C" w:rsidSect="002C730F">
          <w:type w:val="continuous"/>
          <w:pgSz w:w="12240" w:h="15840"/>
          <w:pgMar w:top="1440" w:right="1440" w:bottom="1440" w:left="1440" w:header="720" w:footer="720" w:gutter="0"/>
          <w:cols w:space="720"/>
          <w:docGrid w:linePitch="360"/>
        </w:sectPr>
      </w:pPr>
    </w:p>
    <w:p w14:paraId="3A83F762" w14:textId="77777777" w:rsidR="00BF412C" w:rsidRPr="00BF412C" w:rsidRDefault="00BF412C" w:rsidP="00BF412C">
      <w:pPr>
        <w:spacing w:before="120" w:after="0" w:line="240" w:lineRule="auto"/>
        <w:jc w:val="both"/>
        <w:rPr>
          <w:rFonts w:ascii="Georgia" w:hAnsi="Georgia"/>
          <w:lang w:val="en-GB"/>
        </w:rPr>
      </w:pPr>
      <w:r w:rsidRPr="002C730F">
        <w:rPr>
          <w:rFonts w:ascii="Georgia" w:hAnsi="Georgia"/>
          <w:lang w:val="en-GB"/>
        </w:rPr>
        <w:t>(</w:t>
      </w:r>
      <w:r w:rsidRPr="00BF412C">
        <w:rPr>
          <w:rFonts w:ascii="Georgia" w:hAnsi="Georgia"/>
          <w:lang w:val="en-GB"/>
        </w:rPr>
        <w:t xml:space="preserve">Pemberian pupuk NPK terhadap tanaman telang juga memberikan pengaruh yang nyata pada pertumbuhan generatif tanaman seperti pada variabel bobot bunga segar, bobot bunga kering dan jumlah bunga (Tabel2). </w:t>
      </w:r>
      <w:r w:rsidRPr="00BF412C">
        <w:rPr>
          <w:rFonts w:ascii="Georgia" w:hAnsi="Georgia"/>
          <w:lang w:val="en-ID"/>
        </w:rPr>
        <w:t>Unsur nitrogen, fosfor dan kalium sangat penting bagi tanaman, termasuk bagian yang berhubungan dengan perkembangan generatif yang menyebabkan metabolisme dalam tubuh tanaman menjadi lebih baik. Ketersediaan unsur hara nitrogen, fosfor, kalium dan serapan terhadap unsur hara yang baik tentu akan memberikan pertumbuhan yang lebih baik serta menghasilkan produksi yang lebih tinggi seperti yang diharapkan (Chariatma, 2011).</w:t>
      </w:r>
    </w:p>
    <w:p w14:paraId="73B64663" w14:textId="77777777" w:rsidR="00BF412C" w:rsidRPr="00BF412C" w:rsidRDefault="00BF412C" w:rsidP="00BF412C">
      <w:pPr>
        <w:spacing w:before="120" w:after="0" w:line="240" w:lineRule="auto"/>
        <w:jc w:val="both"/>
        <w:rPr>
          <w:rFonts w:ascii="Georgia" w:hAnsi="Georgia"/>
          <w:lang w:val="en-ID"/>
        </w:rPr>
      </w:pPr>
      <w:r w:rsidRPr="00BF412C">
        <w:rPr>
          <w:rFonts w:ascii="Georgia" w:hAnsi="Georgia"/>
          <w:lang w:val="en-GB"/>
        </w:rPr>
        <w:t xml:space="preserve">Hasil penelitian menunjukkan bahwa perlakuan dosis NPK berbeda tidak nyata terhadap variabel laju pertumbuhan </w:t>
      </w:r>
      <w:r w:rsidRPr="00BF412C">
        <w:rPr>
          <w:rFonts w:ascii="Georgia" w:hAnsi="Georgia"/>
          <w:lang w:val="en-GB"/>
        </w:rPr>
        <w:t xml:space="preserve">tanaman, laju pertumbuhan relatif dan saat muncul bunga. </w:t>
      </w:r>
      <w:r w:rsidRPr="00BF412C">
        <w:rPr>
          <w:rFonts w:ascii="Georgia" w:hAnsi="Georgia"/>
          <w:lang w:val="en-ID"/>
        </w:rPr>
        <w:t>Hal ini disebabkan karena kurangnya penyerapan unsur hara oleh tanaman sehingga tanaman tidak mengalami pertumbuhan yang optimal. Selain itu, dapat dipengaruhi karena adanya faktor hormon pada tanaman yang cenderung mempengaruhi sehingga pertumbuhan generatif tanaman lebih baik daripada laju pertumbuhan pada tanaman.</w:t>
      </w:r>
    </w:p>
    <w:p w14:paraId="32B7315C" w14:textId="77777777" w:rsidR="00BF412C" w:rsidRDefault="00BF412C" w:rsidP="00BF412C">
      <w:pPr>
        <w:spacing w:before="120" w:after="0" w:line="240" w:lineRule="auto"/>
        <w:jc w:val="both"/>
        <w:rPr>
          <w:rFonts w:ascii="Georgia" w:hAnsi="Georgia"/>
          <w:lang w:val="en-ID"/>
        </w:rPr>
      </w:pPr>
      <w:r w:rsidRPr="00BF412C">
        <w:rPr>
          <w:rFonts w:ascii="Georgia" w:hAnsi="Georgia"/>
          <w:lang w:val="en-ID"/>
        </w:rPr>
        <w:t xml:space="preserve">Hormon pada tanaman dihasilkan sebagai bentuk respon terhadap berbagai faktor lingkungan seperti kelebihan nutrisi, kondisi kekeringan, cahaya, suhu dan stress baik secara kimia maupun fisik. Pada umumnya hormon pada tanaman dibagi menjadi lima bagian yang meliputi auksin, sitokinin, gibberellin, asam absisat dan etilen (Dinas Pertanian Kabupaten Cilacap, 2019). </w:t>
      </w:r>
    </w:p>
    <w:p w14:paraId="46C0CE06" w14:textId="77777777" w:rsidR="00BF412C" w:rsidRDefault="00BF412C" w:rsidP="00BF412C">
      <w:pPr>
        <w:ind w:left="851" w:hanging="851"/>
        <w:jc w:val="both"/>
        <w:rPr>
          <w:rFonts w:ascii="Arial" w:hAnsi="Arial" w:cs="Arial"/>
          <w:sz w:val="20"/>
          <w:szCs w:val="20"/>
        </w:rPr>
        <w:sectPr w:rsidR="00BF412C" w:rsidSect="00BF412C">
          <w:type w:val="continuous"/>
          <w:pgSz w:w="12240" w:h="15840"/>
          <w:pgMar w:top="1440" w:right="1440" w:bottom="1440" w:left="1440" w:header="720" w:footer="720" w:gutter="0"/>
          <w:cols w:num="2" w:space="720"/>
          <w:docGrid w:linePitch="360"/>
        </w:sectPr>
      </w:pPr>
    </w:p>
    <w:p w14:paraId="41E05DA4" w14:textId="77777777" w:rsidR="00BF412C" w:rsidRDefault="00BF412C" w:rsidP="00BF412C">
      <w:pPr>
        <w:spacing w:after="0"/>
        <w:ind w:left="851" w:hanging="851"/>
        <w:jc w:val="both"/>
        <w:rPr>
          <w:rFonts w:ascii="Arial" w:hAnsi="Arial" w:cs="Arial"/>
          <w:sz w:val="20"/>
          <w:szCs w:val="20"/>
        </w:rPr>
      </w:pPr>
    </w:p>
    <w:p w14:paraId="1D056315" w14:textId="0541A194" w:rsidR="00BF412C" w:rsidRPr="00BF412C" w:rsidRDefault="00BF412C" w:rsidP="00BF412C">
      <w:pPr>
        <w:spacing w:after="0"/>
        <w:ind w:left="851" w:hanging="851"/>
        <w:jc w:val="both"/>
        <w:rPr>
          <w:rFonts w:ascii="Georgia" w:hAnsi="Georgia"/>
          <w:sz w:val="20"/>
          <w:szCs w:val="20"/>
          <w:lang w:val="en-ID"/>
        </w:rPr>
      </w:pPr>
      <w:r w:rsidRPr="00BF412C">
        <w:rPr>
          <w:rFonts w:ascii="Georgia" w:hAnsi="Georgia"/>
          <w:sz w:val="20"/>
          <w:szCs w:val="20"/>
          <w:lang w:val="en-ID"/>
        </w:rPr>
        <w:t>Tabel 2. Angka Rata-rata dan Analisis Statistik Data Komponen Morfologi dan Hasil Tanaman Sorgum.</w:t>
      </w:r>
    </w:p>
    <w:tbl>
      <w:tblPr>
        <w:tblW w:w="8505" w:type="dxa"/>
        <w:tblInd w:w="108" w:type="dxa"/>
        <w:tblBorders>
          <w:top w:val="single" w:sz="4" w:space="0" w:color="auto"/>
          <w:bottom w:val="single" w:sz="4" w:space="0" w:color="auto"/>
        </w:tblBorders>
        <w:tblLook w:val="04A0" w:firstRow="1" w:lastRow="0" w:firstColumn="1" w:lastColumn="0" w:noHBand="0" w:noVBand="1"/>
      </w:tblPr>
      <w:tblGrid>
        <w:gridCol w:w="3708"/>
        <w:gridCol w:w="1068"/>
        <w:gridCol w:w="1407"/>
        <w:gridCol w:w="1053"/>
        <w:gridCol w:w="1269"/>
      </w:tblGrid>
      <w:tr w:rsidR="00BF412C" w:rsidRPr="00BF412C" w14:paraId="52DBEFBC" w14:textId="77777777" w:rsidTr="005B264E">
        <w:trPr>
          <w:trHeight w:val="817"/>
        </w:trPr>
        <w:tc>
          <w:tcPr>
            <w:tcW w:w="3710" w:type="dxa"/>
            <w:tcBorders>
              <w:top w:val="single" w:sz="4" w:space="0" w:color="auto"/>
              <w:bottom w:val="single" w:sz="4" w:space="0" w:color="auto"/>
            </w:tcBorders>
            <w:vAlign w:val="center"/>
          </w:tcPr>
          <w:p w14:paraId="72B6CB4E" w14:textId="77777777" w:rsidR="00BF412C" w:rsidRPr="00BF412C" w:rsidRDefault="00BF412C" w:rsidP="00BF412C">
            <w:pPr>
              <w:spacing w:after="0"/>
              <w:ind w:left="-108" w:right="-108"/>
              <w:jc w:val="center"/>
              <w:rPr>
                <w:rFonts w:ascii="Georgia" w:hAnsi="Georgia"/>
                <w:sz w:val="20"/>
                <w:szCs w:val="20"/>
                <w:lang w:val="en-ID"/>
              </w:rPr>
            </w:pPr>
            <w:r w:rsidRPr="00BF412C">
              <w:rPr>
                <w:rFonts w:ascii="Georgia" w:hAnsi="Georgia"/>
                <w:sz w:val="20"/>
                <w:szCs w:val="20"/>
                <w:lang w:val="en-ID"/>
              </w:rPr>
              <w:t>Perlakuan</w:t>
            </w:r>
          </w:p>
        </w:tc>
        <w:tc>
          <w:tcPr>
            <w:tcW w:w="1068" w:type="dxa"/>
            <w:tcBorders>
              <w:top w:val="single" w:sz="4" w:space="0" w:color="auto"/>
              <w:bottom w:val="single" w:sz="4" w:space="0" w:color="auto"/>
            </w:tcBorders>
          </w:tcPr>
          <w:p w14:paraId="69A275C1" w14:textId="77777777" w:rsidR="00BF412C" w:rsidRPr="00BF412C" w:rsidRDefault="00BF412C" w:rsidP="00BF412C">
            <w:pPr>
              <w:spacing w:after="0"/>
              <w:ind w:left="-108" w:right="-108"/>
              <w:jc w:val="center"/>
              <w:rPr>
                <w:rFonts w:ascii="Georgia" w:hAnsi="Georgia"/>
                <w:sz w:val="20"/>
                <w:szCs w:val="20"/>
                <w:lang w:val="en-ID"/>
              </w:rPr>
            </w:pPr>
            <w:r w:rsidRPr="00BF412C">
              <w:rPr>
                <w:rFonts w:ascii="Georgia" w:hAnsi="Georgia"/>
                <w:sz w:val="20"/>
                <w:szCs w:val="20"/>
                <w:lang w:val="en-ID"/>
              </w:rPr>
              <w:t>Bobot</w:t>
            </w:r>
            <w:r w:rsidRPr="00BF412C">
              <w:rPr>
                <w:rFonts w:ascii="Georgia" w:hAnsi="Georgia"/>
                <w:sz w:val="20"/>
                <w:szCs w:val="20"/>
                <w:lang w:val="en-ID"/>
              </w:rPr>
              <w:br/>
              <w:t>Bunga Segar (g)</w:t>
            </w:r>
          </w:p>
        </w:tc>
        <w:tc>
          <w:tcPr>
            <w:tcW w:w="1407" w:type="dxa"/>
            <w:tcBorders>
              <w:top w:val="single" w:sz="4" w:space="0" w:color="auto"/>
              <w:bottom w:val="single" w:sz="4" w:space="0" w:color="auto"/>
            </w:tcBorders>
          </w:tcPr>
          <w:p w14:paraId="188C6839" w14:textId="77777777" w:rsidR="00BF412C" w:rsidRPr="00BF412C" w:rsidRDefault="00BF412C" w:rsidP="00BF412C">
            <w:pPr>
              <w:spacing w:after="0"/>
              <w:ind w:left="-108" w:right="-108"/>
              <w:jc w:val="center"/>
              <w:rPr>
                <w:rFonts w:ascii="Georgia" w:hAnsi="Georgia"/>
                <w:sz w:val="20"/>
                <w:szCs w:val="20"/>
                <w:lang w:val="en-ID"/>
              </w:rPr>
            </w:pPr>
            <w:r w:rsidRPr="00BF412C">
              <w:rPr>
                <w:rFonts w:ascii="Georgia" w:hAnsi="Georgia"/>
                <w:sz w:val="20"/>
                <w:szCs w:val="20"/>
                <w:lang w:val="en-ID"/>
              </w:rPr>
              <w:t>Bobot</w:t>
            </w:r>
            <w:r w:rsidRPr="00BF412C">
              <w:rPr>
                <w:rFonts w:ascii="Georgia" w:hAnsi="Georgia"/>
                <w:sz w:val="20"/>
                <w:szCs w:val="20"/>
                <w:lang w:val="en-ID"/>
              </w:rPr>
              <w:br/>
              <w:t>Bunga</w:t>
            </w:r>
          </w:p>
          <w:p w14:paraId="5D8716E4" w14:textId="77777777" w:rsidR="00BF412C" w:rsidRPr="00BF412C" w:rsidRDefault="00BF412C" w:rsidP="00BF412C">
            <w:pPr>
              <w:spacing w:after="0"/>
              <w:ind w:left="-108" w:right="-108"/>
              <w:jc w:val="center"/>
              <w:rPr>
                <w:rFonts w:ascii="Georgia" w:hAnsi="Georgia"/>
                <w:sz w:val="20"/>
                <w:szCs w:val="20"/>
                <w:lang w:val="en-ID"/>
              </w:rPr>
            </w:pPr>
            <w:r w:rsidRPr="00BF412C">
              <w:rPr>
                <w:rFonts w:ascii="Georgia" w:hAnsi="Georgia"/>
                <w:sz w:val="20"/>
                <w:szCs w:val="20"/>
                <w:lang w:val="en-ID"/>
              </w:rPr>
              <w:t>Kering (g)</w:t>
            </w:r>
          </w:p>
        </w:tc>
        <w:tc>
          <w:tcPr>
            <w:tcW w:w="1051" w:type="dxa"/>
            <w:tcBorders>
              <w:top w:val="single" w:sz="4" w:space="0" w:color="auto"/>
              <w:bottom w:val="single" w:sz="4" w:space="0" w:color="auto"/>
            </w:tcBorders>
          </w:tcPr>
          <w:p w14:paraId="22860DE9" w14:textId="77777777" w:rsidR="00BF412C" w:rsidRPr="00BF412C" w:rsidRDefault="00BF412C" w:rsidP="00BF412C">
            <w:pPr>
              <w:spacing w:after="0"/>
              <w:ind w:left="-108" w:right="-108"/>
              <w:jc w:val="center"/>
              <w:rPr>
                <w:rFonts w:ascii="Georgia" w:hAnsi="Georgia"/>
                <w:sz w:val="20"/>
                <w:szCs w:val="20"/>
                <w:lang w:val="en-ID"/>
              </w:rPr>
            </w:pPr>
            <w:r w:rsidRPr="00BF412C">
              <w:rPr>
                <w:rFonts w:ascii="Georgia" w:hAnsi="Georgia"/>
                <w:sz w:val="20"/>
                <w:szCs w:val="20"/>
                <w:lang w:val="en-ID"/>
              </w:rPr>
              <w:t xml:space="preserve">Jumlah </w:t>
            </w:r>
            <w:r w:rsidRPr="00BF412C">
              <w:rPr>
                <w:rFonts w:ascii="Georgia" w:hAnsi="Georgia"/>
                <w:sz w:val="20"/>
                <w:szCs w:val="20"/>
                <w:lang w:val="en-ID"/>
              </w:rPr>
              <w:br/>
              <w:t>Bunga</w:t>
            </w:r>
            <w:r w:rsidRPr="00BF412C">
              <w:rPr>
                <w:rFonts w:ascii="Georgia" w:hAnsi="Georgia"/>
                <w:sz w:val="20"/>
                <w:szCs w:val="20"/>
                <w:lang w:val="en-ID"/>
              </w:rPr>
              <w:br/>
              <w:t>(buah)</w:t>
            </w:r>
          </w:p>
        </w:tc>
        <w:tc>
          <w:tcPr>
            <w:tcW w:w="1269" w:type="dxa"/>
            <w:tcBorders>
              <w:top w:val="single" w:sz="4" w:space="0" w:color="auto"/>
              <w:bottom w:val="single" w:sz="4" w:space="0" w:color="auto"/>
            </w:tcBorders>
          </w:tcPr>
          <w:p w14:paraId="0BD05866" w14:textId="77777777" w:rsidR="00BF412C" w:rsidRPr="00BF412C" w:rsidRDefault="00BF412C" w:rsidP="00BF412C">
            <w:pPr>
              <w:spacing w:after="0"/>
              <w:ind w:left="-108" w:right="-108"/>
              <w:jc w:val="center"/>
              <w:rPr>
                <w:rFonts w:ascii="Georgia" w:hAnsi="Georgia"/>
                <w:sz w:val="20"/>
                <w:szCs w:val="20"/>
                <w:lang w:val="en-ID"/>
              </w:rPr>
            </w:pPr>
            <w:r w:rsidRPr="00BF412C">
              <w:rPr>
                <w:rFonts w:ascii="Georgia" w:hAnsi="Georgia"/>
                <w:sz w:val="20"/>
                <w:szCs w:val="20"/>
                <w:lang w:val="en-ID"/>
              </w:rPr>
              <w:t xml:space="preserve">Saat </w:t>
            </w:r>
            <w:r w:rsidRPr="00BF412C">
              <w:rPr>
                <w:rFonts w:ascii="Georgia" w:hAnsi="Georgia"/>
                <w:sz w:val="20"/>
                <w:szCs w:val="20"/>
                <w:lang w:val="en-ID"/>
              </w:rPr>
              <w:br/>
              <w:t>Munculnya</w:t>
            </w:r>
            <w:r w:rsidRPr="00BF412C">
              <w:rPr>
                <w:rFonts w:ascii="Georgia" w:hAnsi="Georgia"/>
                <w:sz w:val="20"/>
                <w:szCs w:val="20"/>
                <w:lang w:val="en-ID"/>
              </w:rPr>
              <w:br/>
              <w:t>Bunga (HST)</w:t>
            </w:r>
          </w:p>
        </w:tc>
      </w:tr>
      <w:tr w:rsidR="00BF412C" w:rsidRPr="00BF412C" w14:paraId="37FC9B9D" w14:textId="77777777" w:rsidTr="005B264E">
        <w:tc>
          <w:tcPr>
            <w:tcW w:w="3710" w:type="dxa"/>
            <w:tcBorders>
              <w:top w:val="single" w:sz="4" w:space="0" w:color="auto"/>
              <w:bottom w:val="single" w:sz="4" w:space="0" w:color="auto"/>
            </w:tcBorders>
          </w:tcPr>
          <w:p w14:paraId="5A88DF5B" w14:textId="77777777" w:rsidR="00BF412C" w:rsidRPr="00BF412C" w:rsidRDefault="00BF412C" w:rsidP="00BF412C">
            <w:pPr>
              <w:spacing w:after="0"/>
              <w:ind w:left="-108" w:right="-108"/>
              <w:jc w:val="both"/>
              <w:rPr>
                <w:rFonts w:ascii="Georgia" w:hAnsi="Georgia"/>
                <w:sz w:val="20"/>
                <w:szCs w:val="20"/>
                <w:lang w:val="en-ID"/>
              </w:rPr>
            </w:pPr>
            <w:r w:rsidRPr="00BF412C">
              <w:rPr>
                <w:rFonts w:ascii="Georgia" w:hAnsi="Georgia"/>
                <w:sz w:val="20"/>
                <w:szCs w:val="20"/>
                <w:lang w:val="en-ID"/>
              </w:rPr>
              <w:t>Dosis NPK (D)</w:t>
            </w:r>
          </w:p>
          <w:p w14:paraId="4FED7AA7" w14:textId="77777777" w:rsidR="00BF412C" w:rsidRPr="00BF412C" w:rsidRDefault="00BF412C" w:rsidP="00BF412C">
            <w:pPr>
              <w:spacing w:after="0"/>
              <w:ind w:left="-108" w:right="-108"/>
              <w:rPr>
                <w:rFonts w:ascii="Georgia" w:hAnsi="Georgia"/>
                <w:sz w:val="20"/>
                <w:szCs w:val="20"/>
                <w:lang w:val="en-ID"/>
              </w:rPr>
            </w:pPr>
            <w:r w:rsidRPr="00BF412C">
              <w:rPr>
                <w:rFonts w:ascii="Georgia" w:hAnsi="Georgia"/>
                <w:sz w:val="20"/>
                <w:szCs w:val="20"/>
                <w:lang w:val="en-ID"/>
              </w:rPr>
              <w:t>D1 : 7,5 g/polybag</w:t>
            </w:r>
            <w:r w:rsidRPr="00BF412C">
              <w:rPr>
                <w:rFonts w:ascii="Georgia" w:hAnsi="Georgia"/>
                <w:sz w:val="20"/>
                <w:szCs w:val="20"/>
                <w:lang w:val="en-ID"/>
              </w:rPr>
              <w:br/>
              <w:t>D2 : 15 g/polybag</w:t>
            </w:r>
          </w:p>
          <w:p w14:paraId="64873547" w14:textId="77777777" w:rsidR="00BF412C" w:rsidRPr="00BF412C" w:rsidRDefault="00BF412C" w:rsidP="00BF412C">
            <w:pPr>
              <w:spacing w:after="0"/>
              <w:ind w:left="-108" w:right="-108"/>
              <w:jc w:val="both"/>
              <w:rPr>
                <w:rFonts w:ascii="Georgia" w:hAnsi="Georgia"/>
                <w:sz w:val="20"/>
                <w:szCs w:val="20"/>
                <w:lang w:val="en-ID"/>
              </w:rPr>
            </w:pPr>
            <w:r w:rsidRPr="00BF412C">
              <w:rPr>
                <w:rFonts w:ascii="Georgia" w:hAnsi="Georgia"/>
                <w:sz w:val="20"/>
                <w:szCs w:val="20"/>
                <w:lang w:val="en-ID"/>
              </w:rPr>
              <w:t>D3 : 22,5 g/polybag</w:t>
            </w:r>
          </w:p>
        </w:tc>
        <w:tc>
          <w:tcPr>
            <w:tcW w:w="1068" w:type="dxa"/>
            <w:tcBorders>
              <w:top w:val="single" w:sz="4" w:space="0" w:color="auto"/>
              <w:bottom w:val="single" w:sz="4" w:space="0" w:color="auto"/>
            </w:tcBorders>
          </w:tcPr>
          <w:p w14:paraId="3213D21D" w14:textId="77777777" w:rsidR="00BF412C" w:rsidRPr="00BF412C" w:rsidRDefault="00BF412C" w:rsidP="00BF412C">
            <w:pPr>
              <w:spacing w:after="0"/>
              <w:ind w:left="-108" w:right="-108"/>
              <w:jc w:val="center"/>
              <w:rPr>
                <w:rFonts w:ascii="Georgia" w:hAnsi="Georgia"/>
                <w:sz w:val="20"/>
                <w:szCs w:val="20"/>
                <w:lang w:val="en-ID"/>
              </w:rPr>
            </w:pPr>
          </w:p>
          <w:p w14:paraId="3D707CE6" w14:textId="77777777" w:rsidR="00BF412C" w:rsidRPr="00BF412C" w:rsidRDefault="00BF412C" w:rsidP="00BF412C">
            <w:pPr>
              <w:spacing w:after="0"/>
              <w:ind w:left="-108" w:right="-108"/>
              <w:jc w:val="center"/>
              <w:rPr>
                <w:rFonts w:ascii="Georgia" w:hAnsi="Georgia"/>
                <w:sz w:val="20"/>
                <w:szCs w:val="20"/>
                <w:lang w:val="en-ID"/>
              </w:rPr>
            </w:pPr>
            <w:r w:rsidRPr="00BF412C">
              <w:rPr>
                <w:rFonts w:ascii="Georgia" w:hAnsi="Georgia"/>
                <w:sz w:val="20"/>
                <w:szCs w:val="20"/>
                <w:lang w:val="en-ID"/>
              </w:rPr>
              <w:t>18,175ab</w:t>
            </w:r>
            <w:r w:rsidRPr="00BF412C">
              <w:rPr>
                <w:rFonts w:ascii="Georgia" w:hAnsi="Georgia"/>
                <w:sz w:val="20"/>
                <w:szCs w:val="20"/>
                <w:lang w:val="en-ID"/>
              </w:rPr>
              <w:br/>
              <w:t>19,809a</w:t>
            </w:r>
            <w:r w:rsidRPr="00BF412C">
              <w:rPr>
                <w:rFonts w:ascii="Georgia" w:hAnsi="Georgia"/>
                <w:sz w:val="20"/>
                <w:szCs w:val="20"/>
                <w:lang w:val="en-ID"/>
              </w:rPr>
              <w:br/>
              <w:t>13,226b</w:t>
            </w:r>
          </w:p>
        </w:tc>
        <w:tc>
          <w:tcPr>
            <w:tcW w:w="1407" w:type="dxa"/>
            <w:tcBorders>
              <w:top w:val="single" w:sz="4" w:space="0" w:color="auto"/>
              <w:bottom w:val="single" w:sz="4" w:space="0" w:color="auto"/>
            </w:tcBorders>
            <w:vAlign w:val="center"/>
          </w:tcPr>
          <w:p w14:paraId="1F745FA5" w14:textId="77777777" w:rsidR="00BF412C" w:rsidRPr="00BF412C" w:rsidRDefault="00BF412C" w:rsidP="00BF412C">
            <w:pPr>
              <w:spacing w:after="0"/>
              <w:jc w:val="center"/>
              <w:rPr>
                <w:rFonts w:ascii="Georgia" w:hAnsi="Georgia"/>
                <w:sz w:val="20"/>
                <w:szCs w:val="20"/>
                <w:lang w:val="en-ID"/>
              </w:rPr>
            </w:pPr>
          </w:p>
          <w:p w14:paraId="4E85F97C"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2,415ab</w:t>
            </w:r>
            <w:r w:rsidRPr="00BF412C">
              <w:rPr>
                <w:rFonts w:ascii="Georgia" w:hAnsi="Georgia"/>
                <w:sz w:val="20"/>
                <w:szCs w:val="20"/>
                <w:lang w:val="en-ID"/>
              </w:rPr>
              <w:br/>
              <w:t>2,600a</w:t>
            </w:r>
            <w:r w:rsidRPr="00BF412C">
              <w:rPr>
                <w:rFonts w:ascii="Georgia" w:hAnsi="Georgia"/>
                <w:sz w:val="20"/>
                <w:szCs w:val="20"/>
                <w:lang w:val="en-ID"/>
              </w:rPr>
              <w:br/>
              <w:t>1,845b</w:t>
            </w:r>
          </w:p>
        </w:tc>
        <w:tc>
          <w:tcPr>
            <w:tcW w:w="1051" w:type="dxa"/>
            <w:tcBorders>
              <w:top w:val="single" w:sz="4" w:space="0" w:color="auto"/>
              <w:bottom w:val="single" w:sz="4" w:space="0" w:color="auto"/>
            </w:tcBorders>
            <w:vAlign w:val="center"/>
          </w:tcPr>
          <w:p w14:paraId="04C0DAE6" w14:textId="77777777" w:rsidR="00BF412C" w:rsidRPr="00BF412C" w:rsidRDefault="00BF412C" w:rsidP="00BF412C">
            <w:pPr>
              <w:spacing w:after="0"/>
              <w:jc w:val="center"/>
              <w:rPr>
                <w:rFonts w:ascii="Georgia" w:hAnsi="Georgia"/>
                <w:sz w:val="20"/>
                <w:szCs w:val="20"/>
                <w:lang w:val="en-ID"/>
              </w:rPr>
            </w:pPr>
          </w:p>
          <w:p w14:paraId="759A5CA7"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59,500ab</w:t>
            </w:r>
            <w:r w:rsidRPr="00BF412C">
              <w:rPr>
                <w:rFonts w:ascii="Georgia" w:hAnsi="Georgia"/>
                <w:sz w:val="20"/>
                <w:szCs w:val="20"/>
                <w:lang w:val="en-ID"/>
              </w:rPr>
              <w:br/>
              <w:t>65,750a</w:t>
            </w:r>
            <w:r w:rsidRPr="00BF412C">
              <w:rPr>
                <w:rFonts w:ascii="Georgia" w:hAnsi="Georgia"/>
                <w:sz w:val="20"/>
                <w:szCs w:val="20"/>
                <w:lang w:val="en-ID"/>
              </w:rPr>
              <w:br/>
              <w:t>43,333b</w:t>
            </w:r>
          </w:p>
        </w:tc>
        <w:tc>
          <w:tcPr>
            <w:tcW w:w="1269" w:type="dxa"/>
            <w:tcBorders>
              <w:top w:val="single" w:sz="4" w:space="0" w:color="auto"/>
              <w:bottom w:val="single" w:sz="4" w:space="0" w:color="auto"/>
            </w:tcBorders>
            <w:vAlign w:val="center"/>
          </w:tcPr>
          <w:p w14:paraId="3DE16E3A" w14:textId="77777777" w:rsidR="00BF412C" w:rsidRPr="00BF412C" w:rsidRDefault="00BF412C" w:rsidP="00BF412C">
            <w:pPr>
              <w:spacing w:after="0"/>
              <w:jc w:val="center"/>
              <w:rPr>
                <w:rFonts w:ascii="Georgia" w:hAnsi="Georgia"/>
                <w:sz w:val="20"/>
                <w:szCs w:val="20"/>
                <w:lang w:val="en-ID"/>
              </w:rPr>
            </w:pPr>
          </w:p>
          <w:p w14:paraId="0C4E6EC8"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38,583</w:t>
            </w:r>
            <w:r w:rsidRPr="00BF412C">
              <w:rPr>
                <w:rFonts w:ascii="Georgia" w:hAnsi="Georgia"/>
                <w:sz w:val="20"/>
                <w:szCs w:val="20"/>
                <w:lang w:val="en-ID"/>
              </w:rPr>
              <w:br/>
              <w:t>38,333</w:t>
            </w:r>
            <w:r w:rsidRPr="00BF412C">
              <w:rPr>
                <w:rFonts w:ascii="Georgia" w:hAnsi="Georgia"/>
                <w:sz w:val="20"/>
                <w:szCs w:val="20"/>
                <w:lang w:val="en-ID"/>
              </w:rPr>
              <w:br/>
              <w:t>42,667</w:t>
            </w:r>
          </w:p>
        </w:tc>
      </w:tr>
      <w:tr w:rsidR="00BF412C" w:rsidRPr="00BF412C" w14:paraId="5BB63A6C" w14:textId="77777777" w:rsidTr="005B264E">
        <w:tc>
          <w:tcPr>
            <w:tcW w:w="3710" w:type="dxa"/>
            <w:tcBorders>
              <w:top w:val="single" w:sz="4" w:space="0" w:color="auto"/>
              <w:bottom w:val="single" w:sz="4" w:space="0" w:color="auto"/>
            </w:tcBorders>
          </w:tcPr>
          <w:p w14:paraId="70EAAF46" w14:textId="77777777" w:rsidR="00BF412C" w:rsidRPr="00BF412C" w:rsidRDefault="00BF412C" w:rsidP="00BF412C">
            <w:pPr>
              <w:spacing w:after="0"/>
              <w:ind w:left="-108" w:right="-108"/>
              <w:rPr>
                <w:rFonts w:ascii="Georgia" w:hAnsi="Georgia"/>
                <w:sz w:val="20"/>
                <w:szCs w:val="20"/>
                <w:lang w:val="en-ID"/>
              </w:rPr>
            </w:pPr>
            <w:r w:rsidRPr="00BF412C">
              <w:rPr>
                <w:rFonts w:ascii="Georgia" w:hAnsi="Georgia"/>
                <w:sz w:val="20"/>
                <w:szCs w:val="20"/>
                <w:lang w:val="en-ID"/>
              </w:rPr>
              <w:t>Uji BNT 5%</w:t>
            </w:r>
          </w:p>
        </w:tc>
        <w:tc>
          <w:tcPr>
            <w:tcW w:w="1068" w:type="dxa"/>
            <w:tcBorders>
              <w:top w:val="single" w:sz="4" w:space="0" w:color="auto"/>
              <w:bottom w:val="single" w:sz="4" w:space="0" w:color="auto"/>
            </w:tcBorders>
          </w:tcPr>
          <w:p w14:paraId="7652F714" w14:textId="77777777" w:rsidR="00BF412C" w:rsidRPr="00BF412C" w:rsidRDefault="00BF412C" w:rsidP="00BF412C">
            <w:pPr>
              <w:spacing w:after="0"/>
              <w:ind w:left="-108" w:right="-108"/>
              <w:jc w:val="center"/>
              <w:rPr>
                <w:rFonts w:ascii="Georgia" w:hAnsi="Georgia"/>
                <w:sz w:val="20"/>
                <w:szCs w:val="20"/>
                <w:lang w:val="en-ID"/>
              </w:rPr>
            </w:pPr>
            <w:r w:rsidRPr="00BF412C">
              <w:rPr>
                <w:rFonts w:ascii="Georgia" w:hAnsi="Georgia"/>
                <w:sz w:val="20"/>
                <w:szCs w:val="20"/>
                <w:lang w:val="en-ID"/>
              </w:rPr>
              <w:t>5,483</w:t>
            </w:r>
          </w:p>
        </w:tc>
        <w:tc>
          <w:tcPr>
            <w:tcW w:w="1407" w:type="dxa"/>
            <w:tcBorders>
              <w:top w:val="single" w:sz="4" w:space="0" w:color="auto"/>
              <w:bottom w:val="single" w:sz="4" w:space="0" w:color="auto"/>
            </w:tcBorders>
          </w:tcPr>
          <w:p w14:paraId="67DDB4C5" w14:textId="77777777" w:rsidR="00BF412C" w:rsidRPr="00BF412C" w:rsidRDefault="00BF412C" w:rsidP="00BF412C">
            <w:pPr>
              <w:spacing w:after="0"/>
              <w:ind w:left="-108" w:right="-108"/>
              <w:jc w:val="center"/>
              <w:rPr>
                <w:rFonts w:ascii="Georgia" w:hAnsi="Georgia"/>
                <w:sz w:val="20"/>
                <w:szCs w:val="20"/>
                <w:lang w:val="en-ID"/>
              </w:rPr>
            </w:pPr>
            <w:r w:rsidRPr="00BF412C">
              <w:rPr>
                <w:rFonts w:ascii="Georgia" w:hAnsi="Georgia"/>
                <w:sz w:val="20"/>
                <w:szCs w:val="20"/>
                <w:lang w:val="en-ID"/>
              </w:rPr>
              <w:t>0,643</w:t>
            </w:r>
          </w:p>
        </w:tc>
        <w:tc>
          <w:tcPr>
            <w:tcW w:w="1051" w:type="dxa"/>
            <w:tcBorders>
              <w:top w:val="single" w:sz="4" w:space="0" w:color="auto"/>
              <w:bottom w:val="single" w:sz="4" w:space="0" w:color="auto"/>
            </w:tcBorders>
          </w:tcPr>
          <w:p w14:paraId="3F6CE92B" w14:textId="77777777" w:rsidR="00BF412C" w:rsidRPr="00BF412C" w:rsidRDefault="00BF412C" w:rsidP="00BF412C">
            <w:pPr>
              <w:spacing w:after="0"/>
              <w:ind w:left="-108" w:right="-108"/>
              <w:jc w:val="center"/>
              <w:rPr>
                <w:rFonts w:ascii="Georgia" w:hAnsi="Georgia"/>
                <w:sz w:val="20"/>
                <w:szCs w:val="20"/>
                <w:lang w:val="en-ID"/>
              </w:rPr>
            </w:pPr>
            <w:r w:rsidRPr="00BF412C">
              <w:rPr>
                <w:rFonts w:ascii="Georgia" w:hAnsi="Georgia"/>
                <w:sz w:val="20"/>
                <w:szCs w:val="20"/>
                <w:lang w:val="en-ID"/>
              </w:rPr>
              <w:t>19,033</w:t>
            </w:r>
          </w:p>
        </w:tc>
        <w:tc>
          <w:tcPr>
            <w:tcW w:w="1269" w:type="dxa"/>
            <w:tcBorders>
              <w:top w:val="single" w:sz="4" w:space="0" w:color="auto"/>
              <w:bottom w:val="single" w:sz="4" w:space="0" w:color="auto"/>
            </w:tcBorders>
          </w:tcPr>
          <w:p w14:paraId="5039FD46" w14:textId="77777777" w:rsidR="00BF412C" w:rsidRPr="00BF412C" w:rsidRDefault="00BF412C" w:rsidP="00BF412C">
            <w:pPr>
              <w:spacing w:after="0"/>
              <w:ind w:left="-108" w:right="-108"/>
              <w:jc w:val="center"/>
              <w:rPr>
                <w:rFonts w:ascii="Georgia" w:hAnsi="Georgia"/>
                <w:sz w:val="20"/>
                <w:szCs w:val="20"/>
                <w:lang w:val="en-ID"/>
              </w:rPr>
            </w:pPr>
            <w:r w:rsidRPr="00BF412C">
              <w:rPr>
                <w:rFonts w:ascii="Georgia" w:hAnsi="Georgia"/>
                <w:sz w:val="20"/>
                <w:szCs w:val="20"/>
                <w:lang w:val="en-ID"/>
              </w:rPr>
              <w:t>-</w:t>
            </w:r>
          </w:p>
        </w:tc>
      </w:tr>
      <w:tr w:rsidR="00BF412C" w:rsidRPr="00BF412C" w14:paraId="3EC6E32D" w14:textId="77777777" w:rsidTr="005B264E">
        <w:tc>
          <w:tcPr>
            <w:tcW w:w="3710" w:type="dxa"/>
            <w:tcBorders>
              <w:top w:val="single" w:sz="4" w:space="0" w:color="auto"/>
              <w:bottom w:val="single" w:sz="4" w:space="0" w:color="auto"/>
            </w:tcBorders>
          </w:tcPr>
          <w:p w14:paraId="78EC32D3" w14:textId="77777777" w:rsidR="00BF412C" w:rsidRPr="00BF412C" w:rsidRDefault="00BF412C" w:rsidP="00BF412C">
            <w:pPr>
              <w:spacing w:after="0"/>
              <w:ind w:left="-108" w:right="-108"/>
              <w:jc w:val="both"/>
              <w:rPr>
                <w:rFonts w:ascii="Georgia" w:hAnsi="Georgia"/>
                <w:sz w:val="20"/>
                <w:szCs w:val="20"/>
                <w:lang w:val="en-ID"/>
              </w:rPr>
            </w:pPr>
            <w:r w:rsidRPr="00BF412C">
              <w:rPr>
                <w:rFonts w:ascii="Georgia" w:hAnsi="Georgia"/>
                <w:sz w:val="20"/>
                <w:szCs w:val="20"/>
                <w:lang w:val="en-ID"/>
              </w:rPr>
              <w:t>Macam Media Tanam (M)</w:t>
            </w:r>
          </w:p>
          <w:p w14:paraId="1866B095" w14:textId="77777777" w:rsidR="00BF412C" w:rsidRPr="00BF412C" w:rsidRDefault="00BF412C" w:rsidP="00BF412C">
            <w:pPr>
              <w:spacing w:after="0"/>
              <w:ind w:left="-108" w:right="-108"/>
              <w:jc w:val="both"/>
              <w:rPr>
                <w:rFonts w:ascii="Georgia" w:hAnsi="Georgia"/>
                <w:sz w:val="20"/>
                <w:szCs w:val="20"/>
                <w:lang w:val="en-ID"/>
              </w:rPr>
            </w:pPr>
            <w:r w:rsidRPr="00BF412C">
              <w:rPr>
                <w:rFonts w:ascii="Georgia" w:hAnsi="Georgia"/>
                <w:sz w:val="20"/>
                <w:szCs w:val="20"/>
                <w:lang w:val="en-ID"/>
              </w:rPr>
              <w:t xml:space="preserve">M0 : Tanah </w:t>
            </w:r>
          </w:p>
          <w:p w14:paraId="3690F535" w14:textId="77777777" w:rsidR="00BF412C" w:rsidRPr="00BF412C" w:rsidRDefault="00BF412C" w:rsidP="00BF412C">
            <w:pPr>
              <w:spacing w:after="0"/>
              <w:ind w:left="-108" w:right="-108"/>
              <w:jc w:val="both"/>
              <w:rPr>
                <w:rFonts w:ascii="Georgia" w:hAnsi="Georgia"/>
                <w:sz w:val="20"/>
                <w:szCs w:val="20"/>
                <w:lang w:val="en-ID"/>
              </w:rPr>
            </w:pPr>
            <w:r w:rsidRPr="00BF412C">
              <w:rPr>
                <w:rFonts w:ascii="Georgia" w:hAnsi="Georgia"/>
                <w:sz w:val="20"/>
                <w:szCs w:val="20"/>
                <w:lang w:val="en-ID"/>
              </w:rPr>
              <w:t>M1 : Tanah+Pasir+Sekam Padi</w:t>
            </w:r>
          </w:p>
          <w:p w14:paraId="721BCB1E" w14:textId="77777777" w:rsidR="00BF412C" w:rsidRPr="00BF412C" w:rsidRDefault="00BF412C" w:rsidP="00BF412C">
            <w:pPr>
              <w:spacing w:after="0"/>
              <w:ind w:left="-108" w:right="-108"/>
              <w:jc w:val="both"/>
              <w:rPr>
                <w:rFonts w:ascii="Georgia" w:hAnsi="Georgia"/>
                <w:sz w:val="20"/>
                <w:szCs w:val="20"/>
                <w:lang w:val="en-ID"/>
              </w:rPr>
            </w:pPr>
            <w:r w:rsidRPr="00BF412C">
              <w:rPr>
                <w:rFonts w:ascii="Georgia" w:hAnsi="Georgia"/>
                <w:sz w:val="20"/>
                <w:szCs w:val="20"/>
                <w:lang w:val="en-ID"/>
              </w:rPr>
              <w:t>M2 : Tanah+Sekam Padi+Pupuk Kandang</w:t>
            </w:r>
          </w:p>
          <w:p w14:paraId="2F4C2813" w14:textId="77777777" w:rsidR="00BF412C" w:rsidRPr="00BF412C" w:rsidRDefault="00BF412C" w:rsidP="00BF412C">
            <w:pPr>
              <w:spacing w:after="0"/>
              <w:ind w:left="-108" w:right="-108"/>
              <w:jc w:val="both"/>
              <w:rPr>
                <w:rFonts w:ascii="Georgia" w:hAnsi="Georgia"/>
                <w:sz w:val="20"/>
                <w:szCs w:val="20"/>
                <w:lang w:val="en-ID"/>
              </w:rPr>
            </w:pPr>
            <w:r w:rsidRPr="00BF412C">
              <w:rPr>
                <w:rFonts w:ascii="Georgia" w:hAnsi="Georgia"/>
                <w:sz w:val="20"/>
                <w:szCs w:val="20"/>
                <w:lang w:val="en-ID"/>
              </w:rPr>
              <w:t>M3 : Tanah+Pasir+Pupuk Kandang</w:t>
            </w:r>
          </w:p>
        </w:tc>
        <w:tc>
          <w:tcPr>
            <w:tcW w:w="1068" w:type="dxa"/>
            <w:tcBorders>
              <w:top w:val="single" w:sz="4" w:space="0" w:color="auto"/>
              <w:bottom w:val="single" w:sz="4" w:space="0" w:color="auto"/>
            </w:tcBorders>
            <w:vAlign w:val="center"/>
          </w:tcPr>
          <w:p w14:paraId="17AA2337" w14:textId="77777777" w:rsidR="00BF412C" w:rsidRPr="00BF412C" w:rsidRDefault="00BF412C" w:rsidP="00BF412C">
            <w:pPr>
              <w:spacing w:after="0"/>
              <w:jc w:val="center"/>
              <w:rPr>
                <w:rFonts w:ascii="Georgia" w:hAnsi="Georgia"/>
                <w:sz w:val="20"/>
                <w:szCs w:val="20"/>
                <w:lang w:val="en-ID"/>
              </w:rPr>
            </w:pPr>
          </w:p>
          <w:p w14:paraId="7515C54D"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1,528c</w:t>
            </w:r>
            <w:r w:rsidRPr="00BF412C">
              <w:rPr>
                <w:rFonts w:ascii="Georgia" w:hAnsi="Georgia"/>
                <w:sz w:val="20"/>
                <w:szCs w:val="20"/>
                <w:lang w:val="en-ID"/>
              </w:rPr>
              <w:br/>
              <w:t>12,682b</w:t>
            </w:r>
            <w:r w:rsidRPr="00BF412C">
              <w:rPr>
                <w:rFonts w:ascii="Georgia" w:hAnsi="Georgia"/>
                <w:sz w:val="20"/>
                <w:szCs w:val="20"/>
                <w:lang w:val="en-ID"/>
              </w:rPr>
              <w:br/>
              <w:t>29,267a</w:t>
            </w:r>
            <w:r w:rsidRPr="00BF412C">
              <w:rPr>
                <w:rFonts w:ascii="Georgia" w:hAnsi="Georgia"/>
                <w:sz w:val="20"/>
                <w:szCs w:val="20"/>
                <w:lang w:val="en-ID"/>
              </w:rPr>
              <w:br/>
              <w:t>24,623a</w:t>
            </w:r>
          </w:p>
        </w:tc>
        <w:tc>
          <w:tcPr>
            <w:tcW w:w="1407" w:type="dxa"/>
            <w:tcBorders>
              <w:top w:val="single" w:sz="4" w:space="0" w:color="auto"/>
              <w:bottom w:val="single" w:sz="4" w:space="0" w:color="auto"/>
            </w:tcBorders>
            <w:vAlign w:val="center"/>
          </w:tcPr>
          <w:p w14:paraId="5F3F1062" w14:textId="77777777" w:rsidR="00BF412C" w:rsidRPr="00BF412C" w:rsidRDefault="00BF412C" w:rsidP="00BF412C">
            <w:pPr>
              <w:spacing w:after="0"/>
              <w:jc w:val="center"/>
              <w:rPr>
                <w:rFonts w:ascii="Georgia" w:hAnsi="Georgia"/>
                <w:sz w:val="20"/>
                <w:szCs w:val="20"/>
                <w:lang w:val="en-ID"/>
              </w:rPr>
            </w:pPr>
          </w:p>
          <w:p w14:paraId="116471B8"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0,167c</w:t>
            </w:r>
            <w:r w:rsidRPr="00BF412C">
              <w:rPr>
                <w:rFonts w:ascii="Georgia" w:hAnsi="Georgia"/>
                <w:sz w:val="20"/>
                <w:szCs w:val="20"/>
                <w:lang w:val="en-ID"/>
              </w:rPr>
              <w:br/>
              <w:t>1,509b</w:t>
            </w:r>
            <w:r w:rsidRPr="00BF412C">
              <w:rPr>
                <w:rFonts w:ascii="Georgia" w:hAnsi="Georgia"/>
                <w:sz w:val="20"/>
                <w:szCs w:val="20"/>
                <w:lang w:val="en-ID"/>
              </w:rPr>
              <w:br/>
              <w:t>4,149a</w:t>
            </w:r>
            <w:r w:rsidRPr="00BF412C">
              <w:rPr>
                <w:rFonts w:ascii="Georgia" w:hAnsi="Georgia"/>
                <w:sz w:val="20"/>
                <w:szCs w:val="20"/>
                <w:lang w:val="en-ID"/>
              </w:rPr>
              <w:br/>
              <w:t>3,333a</w:t>
            </w:r>
          </w:p>
        </w:tc>
        <w:tc>
          <w:tcPr>
            <w:tcW w:w="1051" w:type="dxa"/>
            <w:tcBorders>
              <w:top w:val="single" w:sz="4" w:space="0" w:color="auto"/>
              <w:bottom w:val="single" w:sz="4" w:space="0" w:color="auto"/>
            </w:tcBorders>
            <w:vAlign w:val="center"/>
          </w:tcPr>
          <w:p w14:paraId="556B6BD2" w14:textId="77777777" w:rsidR="00BF412C" w:rsidRPr="00BF412C" w:rsidRDefault="00BF412C" w:rsidP="00BF412C">
            <w:pPr>
              <w:spacing w:after="0"/>
              <w:jc w:val="center"/>
              <w:rPr>
                <w:rFonts w:ascii="Georgia" w:hAnsi="Georgia"/>
                <w:sz w:val="20"/>
                <w:szCs w:val="20"/>
                <w:lang w:val="en-ID"/>
              </w:rPr>
            </w:pPr>
          </w:p>
          <w:p w14:paraId="1514382D"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4,778c</w:t>
            </w:r>
          </w:p>
          <w:p w14:paraId="43BBC481"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40,667b</w:t>
            </w:r>
          </w:p>
          <w:p w14:paraId="156E5E82"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95,556a</w:t>
            </w:r>
            <w:r w:rsidRPr="00BF412C">
              <w:rPr>
                <w:rFonts w:ascii="Georgia" w:hAnsi="Georgia"/>
                <w:sz w:val="20"/>
                <w:szCs w:val="20"/>
                <w:lang w:val="en-ID"/>
              </w:rPr>
              <w:br/>
              <w:t>83,778a</w:t>
            </w:r>
          </w:p>
        </w:tc>
        <w:tc>
          <w:tcPr>
            <w:tcW w:w="1269" w:type="dxa"/>
            <w:tcBorders>
              <w:top w:val="single" w:sz="4" w:space="0" w:color="auto"/>
              <w:bottom w:val="single" w:sz="4" w:space="0" w:color="auto"/>
            </w:tcBorders>
            <w:vAlign w:val="center"/>
          </w:tcPr>
          <w:p w14:paraId="462C6C4E" w14:textId="77777777" w:rsidR="00BF412C" w:rsidRPr="00BF412C" w:rsidRDefault="00BF412C" w:rsidP="00BF412C">
            <w:pPr>
              <w:spacing w:after="0"/>
              <w:jc w:val="center"/>
              <w:rPr>
                <w:rFonts w:ascii="Georgia" w:hAnsi="Georgia"/>
                <w:sz w:val="20"/>
                <w:szCs w:val="20"/>
                <w:lang w:val="en-ID"/>
              </w:rPr>
            </w:pPr>
          </w:p>
          <w:p w14:paraId="3143C653"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52,556a</w:t>
            </w:r>
          </w:p>
          <w:p w14:paraId="101C3DC4"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43,889b</w:t>
            </w:r>
          </w:p>
          <w:p w14:paraId="267A32FD"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30,222c</w:t>
            </w:r>
          </w:p>
          <w:p w14:paraId="3902E2E3"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32,778c</w:t>
            </w:r>
          </w:p>
        </w:tc>
      </w:tr>
      <w:tr w:rsidR="00BF412C" w:rsidRPr="00BF412C" w14:paraId="0DF74C83" w14:textId="77777777" w:rsidTr="005B264E">
        <w:tc>
          <w:tcPr>
            <w:tcW w:w="3710" w:type="dxa"/>
            <w:tcBorders>
              <w:top w:val="single" w:sz="4" w:space="0" w:color="auto"/>
              <w:bottom w:val="single" w:sz="4" w:space="0" w:color="auto"/>
            </w:tcBorders>
          </w:tcPr>
          <w:p w14:paraId="6F05FE7A" w14:textId="77777777" w:rsidR="00BF412C" w:rsidRPr="00BF412C" w:rsidRDefault="00BF412C" w:rsidP="00BF412C">
            <w:pPr>
              <w:spacing w:after="0"/>
              <w:ind w:left="-108" w:right="-108"/>
              <w:jc w:val="both"/>
              <w:rPr>
                <w:rFonts w:ascii="Georgia" w:hAnsi="Georgia"/>
                <w:sz w:val="20"/>
                <w:szCs w:val="20"/>
                <w:lang w:val="en-ID"/>
              </w:rPr>
            </w:pPr>
            <w:r w:rsidRPr="00BF412C">
              <w:rPr>
                <w:rFonts w:ascii="Georgia" w:hAnsi="Georgia"/>
                <w:sz w:val="20"/>
                <w:szCs w:val="20"/>
                <w:lang w:val="en-ID"/>
              </w:rPr>
              <w:lastRenderedPageBreak/>
              <w:t>Uji BNT 5%</w:t>
            </w:r>
          </w:p>
        </w:tc>
        <w:tc>
          <w:tcPr>
            <w:tcW w:w="1068" w:type="dxa"/>
            <w:tcBorders>
              <w:top w:val="single" w:sz="4" w:space="0" w:color="auto"/>
              <w:bottom w:val="single" w:sz="4" w:space="0" w:color="auto"/>
            </w:tcBorders>
            <w:vAlign w:val="center"/>
          </w:tcPr>
          <w:p w14:paraId="540072F3"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7,755</w:t>
            </w:r>
          </w:p>
        </w:tc>
        <w:tc>
          <w:tcPr>
            <w:tcW w:w="1407" w:type="dxa"/>
            <w:tcBorders>
              <w:top w:val="single" w:sz="4" w:space="0" w:color="auto"/>
              <w:bottom w:val="single" w:sz="4" w:space="0" w:color="auto"/>
            </w:tcBorders>
            <w:vAlign w:val="center"/>
          </w:tcPr>
          <w:p w14:paraId="3046AC05"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1,114</w:t>
            </w:r>
          </w:p>
        </w:tc>
        <w:tc>
          <w:tcPr>
            <w:tcW w:w="1051" w:type="dxa"/>
            <w:tcBorders>
              <w:top w:val="single" w:sz="4" w:space="0" w:color="auto"/>
              <w:bottom w:val="single" w:sz="4" w:space="0" w:color="auto"/>
            </w:tcBorders>
            <w:vAlign w:val="center"/>
          </w:tcPr>
          <w:p w14:paraId="22420A32"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26,917</w:t>
            </w:r>
          </w:p>
        </w:tc>
        <w:tc>
          <w:tcPr>
            <w:tcW w:w="1269" w:type="dxa"/>
            <w:tcBorders>
              <w:top w:val="single" w:sz="4" w:space="0" w:color="auto"/>
              <w:bottom w:val="single" w:sz="4" w:space="0" w:color="auto"/>
            </w:tcBorders>
            <w:vAlign w:val="center"/>
          </w:tcPr>
          <w:p w14:paraId="5A8DD37D" w14:textId="77777777" w:rsidR="00BF412C" w:rsidRPr="00BF412C" w:rsidRDefault="00BF412C" w:rsidP="00BF412C">
            <w:pPr>
              <w:spacing w:after="0"/>
              <w:jc w:val="center"/>
              <w:rPr>
                <w:rFonts w:ascii="Georgia" w:hAnsi="Georgia"/>
                <w:sz w:val="20"/>
                <w:szCs w:val="20"/>
                <w:lang w:val="en-ID"/>
              </w:rPr>
            </w:pPr>
            <w:r w:rsidRPr="00BF412C">
              <w:rPr>
                <w:rFonts w:ascii="Georgia" w:hAnsi="Georgia"/>
                <w:sz w:val="20"/>
                <w:szCs w:val="20"/>
                <w:lang w:val="en-ID"/>
              </w:rPr>
              <w:t>8,183</w:t>
            </w:r>
          </w:p>
        </w:tc>
      </w:tr>
    </w:tbl>
    <w:p w14:paraId="43C88F34" w14:textId="77777777" w:rsidR="00BF412C" w:rsidRDefault="00BF412C" w:rsidP="00BF412C">
      <w:pPr>
        <w:spacing w:after="0"/>
        <w:ind w:left="1276" w:hanging="1276"/>
        <w:jc w:val="both"/>
        <w:rPr>
          <w:rFonts w:ascii="Georgia" w:hAnsi="Georgia"/>
          <w:sz w:val="20"/>
          <w:szCs w:val="20"/>
          <w:lang w:val="en-ID"/>
        </w:rPr>
      </w:pPr>
      <w:r w:rsidRPr="00BF412C">
        <w:rPr>
          <w:rFonts w:ascii="Georgia" w:hAnsi="Georgia"/>
          <w:sz w:val="20"/>
          <w:szCs w:val="20"/>
          <w:lang w:val="en-ID"/>
        </w:rPr>
        <w:t>Keterangan: Angka-angka dalam kolom dan perlakuan yang diikuti huruf yang sama menunjukkan tidak berbeda nyata berdasarkan Uji BNT taraf 5%, ** = berbeda sangat nyata, * = berbeda nyata, tn = berbeda tidak nyata.</w:t>
      </w:r>
    </w:p>
    <w:p w14:paraId="505C93EF" w14:textId="77777777" w:rsidR="00BF412C" w:rsidRDefault="00BF412C" w:rsidP="00BF412C">
      <w:pPr>
        <w:spacing w:after="0"/>
        <w:ind w:left="1276" w:hanging="1276"/>
        <w:jc w:val="both"/>
        <w:rPr>
          <w:rFonts w:ascii="Georgia" w:hAnsi="Georgia"/>
          <w:sz w:val="20"/>
          <w:szCs w:val="20"/>
          <w:lang w:val="en-ID"/>
        </w:rPr>
      </w:pPr>
    </w:p>
    <w:p w14:paraId="0B7DABD2" w14:textId="77777777" w:rsidR="00BF412C" w:rsidRDefault="00BF412C" w:rsidP="00BF412C">
      <w:pPr>
        <w:spacing w:before="120" w:after="0"/>
        <w:ind w:firstLine="720"/>
        <w:contextualSpacing/>
        <w:jc w:val="both"/>
        <w:rPr>
          <w:rFonts w:ascii="Arial" w:hAnsi="Arial" w:cs="Arial"/>
          <w:sz w:val="20"/>
          <w:szCs w:val="20"/>
          <w:lang w:val="en-ID"/>
        </w:rPr>
        <w:sectPr w:rsidR="00BF412C" w:rsidSect="00BF412C">
          <w:type w:val="continuous"/>
          <w:pgSz w:w="12240" w:h="15840"/>
          <w:pgMar w:top="1440" w:right="1440" w:bottom="1440" w:left="1440" w:header="720" w:footer="720" w:gutter="0"/>
          <w:cols w:space="720"/>
          <w:docGrid w:linePitch="360"/>
        </w:sectPr>
      </w:pPr>
    </w:p>
    <w:p w14:paraId="7B87BB10" w14:textId="495A37F5" w:rsidR="00BF412C" w:rsidRDefault="00BF412C" w:rsidP="00D70273">
      <w:pPr>
        <w:spacing w:before="120" w:after="0" w:line="240" w:lineRule="auto"/>
        <w:jc w:val="both"/>
        <w:rPr>
          <w:rFonts w:ascii="Georgia" w:hAnsi="Georgia"/>
          <w:lang w:val="en-ID"/>
        </w:rPr>
      </w:pPr>
      <w:r w:rsidRPr="00D70273">
        <w:rPr>
          <w:rFonts w:ascii="Georgia" w:hAnsi="Georgia"/>
          <w:lang w:val="en-ID"/>
        </w:rPr>
        <w:t>Menurut Dinas Pertanian Kabupaten Cilacap (2019), hormon pada tanaman memiliki fungsi masing-masing yang meliputi untuk pertumbuhan vegetatif, merangsang pembelahan sel, pertumbuhan generatif dan sebagai penghambat dalam pertumbuhan tanaman seperti dormansi pada biji. Salah satu hormon yang terdapat pada tanaman telang dan memberikan pengaruh terhadap pertumbuhan tanaman terutama pada masa pembungaan adalah gibberellin. Hormon gibberellin merupakan turunan dari asam gibberelat yang memiliki fungsi dapat merangsang pertumbuhan generatif pada tanaman, meliputi merangsang pembungaan, pemanjangan batang dan membuka benih yang masih dorman. Hal tersebut yang menyebabkan hasil produksi dari tanaman telang memiliki pengaruh sangat nyata pada perlakuan pemberian dosis pupuk NPK dibandingkan dengan laju</w:t>
      </w:r>
      <w:r w:rsidR="00D70273">
        <w:rPr>
          <w:rFonts w:ascii="Georgia" w:hAnsi="Georgia"/>
          <w:lang w:val="en-ID"/>
        </w:rPr>
        <w:t xml:space="preserve"> </w:t>
      </w:r>
      <w:r w:rsidRPr="00D70273">
        <w:rPr>
          <w:rFonts w:ascii="Georgia" w:hAnsi="Georgia"/>
          <w:lang w:val="en-ID"/>
        </w:rPr>
        <w:t>pertumbuhan yang dialami oleh tanaman telang.</w:t>
      </w:r>
    </w:p>
    <w:p w14:paraId="5BCC67F6" w14:textId="77777777" w:rsidR="00D70273" w:rsidRPr="00D70273" w:rsidRDefault="00D70273" w:rsidP="00D70273">
      <w:pPr>
        <w:contextualSpacing/>
        <w:jc w:val="both"/>
        <w:rPr>
          <w:rFonts w:ascii="Georgia" w:hAnsi="Georgia" w:cs="Arial"/>
          <w:bCs/>
          <w:sz w:val="20"/>
          <w:szCs w:val="20"/>
          <w:lang w:val="en-ID"/>
        </w:rPr>
      </w:pPr>
      <w:bookmarkStart w:id="2" w:name="_Toc138612039"/>
      <w:r w:rsidRPr="00D70273">
        <w:rPr>
          <w:rFonts w:ascii="Georgia" w:hAnsi="Georgia" w:cs="Arial"/>
          <w:bCs/>
          <w:sz w:val="20"/>
          <w:szCs w:val="20"/>
          <w:lang w:val="en-ID"/>
        </w:rPr>
        <w:t>Table 3. Warna Bunga Telang Berdasarkan Kode Warna RGB</w:t>
      </w:r>
      <w:bookmarkEnd w:id="2"/>
    </w:p>
    <w:tbl>
      <w:tblPr>
        <w:tblW w:w="3946" w:type="dxa"/>
        <w:jc w:val="center"/>
        <w:tblLook w:val="04A0" w:firstRow="1" w:lastRow="0" w:firstColumn="1" w:lastColumn="0" w:noHBand="0" w:noVBand="1"/>
      </w:tblPr>
      <w:tblGrid>
        <w:gridCol w:w="1134"/>
        <w:gridCol w:w="567"/>
        <w:gridCol w:w="567"/>
        <w:gridCol w:w="622"/>
        <w:gridCol w:w="1056"/>
      </w:tblGrid>
      <w:tr w:rsidR="00D70273" w:rsidRPr="00D70273" w14:paraId="49C096C4" w14:textId="77777777" w:rsidTr="005B264E">
        <w:trPr>
          <w:trHeight w:val="315"/>
          <w:jc w:val="center"/>
        </w:trPr>
        <w:tc>
          <w:tcPr>
            <w:tcW w:w="1134" w:type="dxa"/>
            <w:vMerge w:val="restart"/>
            <w:tcBorders>
              <w:top w:val="single" w:sz="4" w:space="0" w:color="auto"/>
              <w:left w:val="nil"/>
              <w:bottom w:val="single" w:sz="4" w:space="0" w:color="000000"/>
              <w:right w:val="nil"/>
            </w:tcBorders>
            <w:noWrap/>
            <w:vAlign w:val="center"/>
            <w:hideMark/>
          </w:tcPr>
          <w:p w14:paraId="4BBD2B1F"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Perlakuan</w:t>
            </w:r>
          </w:p>
        </w:tc>
        <w:tc>
          <w:tcPr>
            <w:tcW w:w="1756" w:type="dxa"/>
            <w:gridSpan w:val="3"/>
            <w:tcBorders>
              <w:top w:val="single" w:sz="4" w:space="0" w:color="auto"/>
              <w:left w:val="nil"/>
              <w:bottom w:val="single" w:sz="4" w:space="0" w:color="auto"/>
              <w:right w:val="nil"/>
            </w:tcBorders>
            <w:noWrap/>
            <w:vAlign w:val="bottom"/>
            <w:hideMark/>
          </w:tcPr>
          <w:p w14:paraId="332C2D89" w14:textId="77777777" w:rsidR="00D70273" w:rsidRPr="00D70273" w:rsidRDefault="00D70273" w:rsidP="005B264E">
            <w:pPr>
              <w:contextualSpacing/>
              <w:jc w:val="center"/>
              <w:rPr>
                <w:rFonts w:ascii="Georgia" w:hAnsi="Georgia" w:cs="Arial"/>
                <w:bCs/>
                <w:sz w:val="20"/>
                <w:szCs w:val="20"/>
                <w:lang w:val="en-ID"/>
              </w:rPr>
            </w:pPr>
            <w:r w:rsidRPr="00D70273">
              <w:rPr>
                <w:rFonts w:ascii="Georgia" w:hAnsi="Georgia" w:cs="Arial"/>
                <w:bCs/>
                <w:sz w:val="20"/>
                <w:szCs w:val="20"/>
                <w:lang w:val="en-ID"/>
              </w:rPr>
              <w:t>Kode Warna</w:t>
            </w:r>
          </w:p>
        </w:tc>
        <w:tc>
          <w:tcPr>
            <w:tcW w:w="1056" w:type="dxa"/>
            <w:vMerge w:val="restart"/>
            <w:tcBorders>
              <w:top w:val="single" w:sz="4" w:space="0" w:color="auto"/>
              <w:left w:val="nil"/>
              <w:bottom w:val="single" w:sz="4" w:space="0" w:color="000000"/>
              <w:right w:val="nil"/>
            </w:tcBorders>
            <w:vAlign w:val="bottom"/>
            <w:hideMark/>
          </w:tcPr>
          <w:p w14:paraId="40DBC27A"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 xml:space="preserve">Warna </w:t>
            </w:r>
            <w:r w:rsidRPr="00D70273">
              <w:rPr>
                <w:rFonts w:ascii="Georgia" w:hAnsi="Georgia" w:cs="Arial"/>
                <w:bCs/>
                <w:sz w:val="20"/>
                <w:szCs w:val="20"/>
                <w:lang w:val="en-ID"/>
              </w:rPr>
              <w:br/>
              <w:t>Bunga</w:t>
            </w:r>
          </w:p>
        </w:tc>
      </w:tr>
      <w:tr w:rsidR="00D70273" w:rsidRPr="00D70273" w14:paraId="1146DD56" w14:textId="77777777" w:rsidTr="005B264E">
        <w:trPr>
          <w:trHeight w:val="315"/>
          <w:jc w:val="center"/>
        </w:trPr>
        <w:tc>
          <w:tcPr>
            <w:tcW w:w="1134" w:type="dxa"/>
            <w:vMerge/>
            <w:tcBorders>
              <w:top w:val="single" w:sz="4" w:space="0" w:color="auto"/>
              <w:left w:val="nil"/>
              <w:bottom w:val="single" w:sz="4" w:space="0" w:color="000000"/>
              <w:right w:val="nil"/>
            </w:tcBorders>
            <w:vAlign w:val="center"/>
            <w:hideMark/>
          </w:tcPr>
          <w:p w14:paraId="7C64ABE0" w14:textId="77777777" w:rsidR="00D70273" w:rsidRPr="00D70273" w:rsidRDefault="00D70273" w:rsidP="005B264E">
            <w:pPr>
              <w:contextualSpacing/>
              <w:jc w:val="both"/>
              <w:rPr>
                <w:rFonts w:ascii="Georgia" w:hAnsi="Georgia" w:cs="Arial"/>
                <w:bCs/>
                <w:sz w:val="20"/>
                <w:szCs w:val="20"/>
                <w:lang w:val="en-ID"/>
              </w:rPr>
            </w:pPr>
          </w:p>
        </w:tc>
        <w:tc>
          <w:tcPr>
            <w:tcW w:w="567" w:type="dxa"/>
            <w:tcBorders>
              <w:top w:val="nil"/>
              <w:left w:val="nil"/>
              <w:bottom w:val="single" w:sz="4" w:space="0" w:color="auto"/>
              <w:right w:val="nil"/>
            </w:tcBorders>
            <w:noWrap/>
            <w:vAlign w:val="bottom"/>
            <w:hideMark/>
          </w:tcPr>
          <w:p w14:paraId="3D22A5F0"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R</w:t>
            </w:r>
          </w:p>
        </w:tc>
        <w:tc>
          <w:tcPr>
            <w:tcW w:w="567" w:type="dxa"/>
            <w:tcBorders>
              <w:top w:val="nil"/>
              <w:left w:val="nil"/>
              <w:bottom w:val="single" w:sz="4" w:space="0" w:color="auto"/>
              <w:right w:val="nil"/>
            </w:tcBorders>
            <w:noWrap/>
            <w:vAlign w:val="bottom"/>
            <w:hideMark/>
          </w:tcPr>
          <w:p w14:paraId="7544C1E0"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G</w:t>
            </w:r>
          </w:p>
        </w:tc>
        <w:tc>
          <w:tcPr>
            <w:tcW w:w="622" w:type="dxa"/>
            <w:tcBorders>
              <w:top w:val="nil"/>
              <w:left w:val="nil"/>
              <w:bottom w:val="single" w:sz="4" w:space="0" w:color="auto"/>
              <w:right w:val="nil"/>
            </w:tcBorders>
            <w:noWrap/>
            <w:vAlign w:val="bottom"/>
            <w:hideMark/>
          </w:tcPr>
          <w:p w14:paraId="69CE9879"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B</w:t>
            </w:r>
          </w:p>
        </w:tc>
        <w:tc>
          <w:tcPr>
            <w:tcW w:w="1056" w:type="dxa"/>
            <w:vMerge/>
            <w:tcBorders>
              <w:top w:val="single" w:sz="4" w:space="0" w:color="auto"/>
              <w:left w:val="nil"/>
              <w:bottom w:val="single" w:sz="4" w:space="0" w:color="000000"/>
              <w:right w:val="nil"/>
            </w:tcBorders>
            <w:vAlign w:val="center"/>
            <w:hideMark/>
          </w:tcPr>
          <w:p w14:paraId="35BC3B97" w14:textId="77777777" w:rsidR="00D70273" w:rsidRPr="00D70273" w:rsidRDefault="00D70273" w:rsidP="005B264E">
            <w:pPr>
              <w:contextualSpacing/>
              <w:jc w:val="both"/>
              <w:rPr>
                <w:rFonts w:ascii="Georgia" w:hAnsi="Georgia" w:cs="Arial"/>
                <w:bCs/>
                <w:sz w:val="20"/>
                <w:szCs w:val="20"/>
                <w:lang w:val="en-ID"/>
              </w:rPr>
            </w:pPr>
          </w:p>
        </w:tc>
      </w:tr>
      <w:tr w:rsidR="00D70273" w:rsidRPr="00D70273" w14:paraId="66BAA124" w14:textId="77777777" w:rsidTr="005B264E">
        <w:trPr>
          <w:trHeight w:val="315"/>
          <w:jc w:val="center"/>
        </w:trPr>
        <w:tc>
          <w:tcPr>
            <w:tcW w:w="1134" w:type="dxa"/>
            <w:tcBorders>
              <w:top w:val="nil"/>
              <w:left w:val="nil"/>
              <w:bottom w:val="nil"/>
              <w:right w:val="nil"/>
            </w:tcBorders>
            <w:noWrap/>
            <w:vAlign w:val="bottom"/>
            <w:hideMark/>
          </w:tcPr>
          <w:p w14:paraId="66A5D8AC"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D1M0</w:t>
            </w:r>
          </w:p>
        </w:tc>
        <w:tc>
          <w:tcPr>
            <w:tcW w:w="567" w:type="dxa"/>
            <w:tcBorders>
              <w:top w:val="nil"/>
              <w:left w:val="nil"/>
              <w:bottom w:val="nil"/>
              <w:right w:val="nil"/>
            </w:tcBorders>
            <w:noWrap/>
            <w:vAlign w:val="bottom"/>
            <w:hideMark/>
          </w:tcPr>
          <w:p w14:paraId="037633AD"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0</w:t>
            </w:r>
          </w:p>
        </w:tc>
        <w:tc>
          <w:tcPr>
            <w:tcW w:w="567" w:type="dxa"/>
            <w:tcBorders>
              <w:top w:val="nil"/>
              <w:left w:val="nil"/>
              <w:bottom w:val="nil"/>
              <w:right w:val="nil"/>
            </w:tcBorders>
            <w:noWrap/>
            <w:vAlign w:val="bottom"/>
            <w:hideMark/>
          </w:tcPr>
          <w:p w14:paraId="68A92A9E"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0</w:t>
            </w:r>
          </w:p>
        </w:tc>
        <w:tc>
          <w:tcPr>
            <w:tcW w:w="622" w:type="dxa"/>
            <w:tcBorders>
              <w:top w:val="nil"/>
              <w:left w:val="nil"/>
              <w:bottom w:val="nil"/>
              <w:right w:val="nil"/>
            </w:tcBorders>
            <w:noWrap/>
            <w:vAlign w:val="bottom"/>
            <w:hideMark/>
          </w:tcPr>
          <w:p w14:paraId="3CD4E722"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0</w:t>
            </w:r>
          </w:p>
        </w:tc>
        <w:tc>
          <w:tcPr>
            <w:tcW w:w="1056" w:type="dxa"/>
            <w:tcBorders>
              <w:top w:val="nil"/>
              <w:left w:val="nil"/>
              <w:bottom w:val="nil"/>
              <w:right w:val="nil"/>
            </w:tcBorders>
            <w:noWrap/>
            <w:vAlign w:val="bottom"/>
            <w:hideMark/>
          </w:tcPr>
          <w:p w14:paraId="4EB3E73B" w14:textId="4526EBC1" w:rsidR="00D70273" w:rsidRPr="00D70273" w:rsidRDefault="00D70273" w:rsidP="005B264E">
            <w:pPr>
              <w:contextualSpacing/>
              <w:jc w:val="both"/>
              <w:rPr>
                <w:rFonts w:ascii="Georgia" w:hAnsi="Georgia" w:cs="Arial"/>
                <w:bCs/>
                <w:sz w:val="20"/>
                <w:szCs w:val="20"/>
                <w:lang w:val="en-ID"/>
              </w:rPr>
            </w:pPr>
            <w:r w:rsidRPr="00D70273">
              <w:rPr>
                <w:rFonts w:ascii="Georgia" w:hAnsi="Georgia"/>
                <w:noProof/>
                <w:sz w:val="20"/>
                <w:szCs w:val="20"/>
                <w:lang w:val="en-ID" w:eastAsia="en-ID"/>
              </w:rPr>
              <w:drawing>
                <wp:anchor distT="0" distB="0" distL="114300" distR="114300" simplePos="0" relativeHeight="251659264" behindDoc="0" locked="0" layoutInCell="1" allowOverlap="1" wp14:anchorId="51CF78FC" wp14:editId="37A16185">
                  <wp:simplePos x="0" y="0"/>
                  <wp:positionH relativeFrom="column">
                    <wp:posOffset>28575</wp:posOffset>
                  </wp:positionH>
                  <wp:positionV relativeFrom="paragraph">
                    <wp:posOffset>9525</wp:posOffset>
                  </wp:positionV>
                  <wp:extent cx="571500" cy="180975"/>
                  <wp:effectExtent l="0" t="0" r="0" b="9525"/>
                  <wp:wrapNone/>
                  <wp:docPr id="73231822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70273" w:rsidRPr="00D70273" w14:paraId="0BA7F533" w14:textId="77777777" w:rsidTr="005B264E">
        <w:trPr>
          <w:trHeight w:val="315"/>
          <w:jc w:val="center"/>
        </w:trPr>
        <w:tc>
          <w:tcPr>
            <w:tcW w:w="1134" w:type="dxa"/>
            <w:tcBorders>
              <w:top w:val="nil"/>
              <w:left w:val="nil"/>
              <w:bottom w:val="nil"/>
              <w:right w:val="nil"/>
            </w:tcBorders>
            <w:noWrap/>
            <w:vAlign w:val="bottom"/>
            <w:hideMark/>
          </w:tcPr>
          <w:p w14:paraId="20C4D2B3"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D1M1</w:t>
            </w:r>
          </w:p>
        </w:tc>
        <w:tc>
          <w:tcPr>
            <w:tcW w:w="567" w:type="dxa"/>
            <w:tcBorders>
              <w:top w:val="nil"/>
              <w:left w:val="nil"/>
              <w:bottom w:val="nil"/>
              <w:right w:val="nil"/>
            </w:tcBorders>
            <w:noWrap/>
            <w:vAlign w:val="bottom"/>
            <w:hideMark/>
          </w:tcPr>
          <w:p w14:paraId="39D3D0BB"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78</w:t>
            </w:r>
          </w:p>
        </w:tc>
        <w:tc>
          <w:tcPr>
            <w:tcW w:w="567" w:type="dxa"/>
            <w:tcBorders>
              <w:top w:val="nil"/>
              <w:left w:val="nil"/>
              <w:bottom w:val="nil"/>
              <w:right w:val="nil"/>
            </w:tcBorders>
            <w:noWrap/>
            <w:vAlign w:val="bottom"/>
            <w:hideMark/>
          </w:tcPr>
          <w:p w14:paraId="0DFB5627"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16</w:t>
            </w:r>
          </w:p>
        </w:tc>
        <w:tc>
          <w:tcPr>
            <w:tcW w:w="622" w:type="dxa"/>
            <w:tcBorders>
              <w:top w:val="nil"/>
              <w:left w:val="nil"/>
              <w:bottom w:val="nil"/>
              <w:right w:val="nil"/>
            </w:tcBorders>
            <w:noWrap/>
            <w:vAlign w:val="bottom"/>
            <w:hideMark/>
          </w:tcPr>
          <w:p w14:paraId="7E24BCD4"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98</w:t>
            </w:r>
          </w:p>
        </w:tc>
        <w:tc>
          <w:tcPr>
            <w:tcW w:w="1056" w:type="dxa"/>
            <w:tcBorders>
              <w:top w:val="nil"/>
              <w:left w:val="nil"/>
              <w:bottom w:val="nil"/>
              <w:right w:val="nil"/>
            </w:tcBorders>
            <w:noWrap/>
            <w:vAlign w:val="bottom"/>
            <w:hideMark/>
          </w:tcPr>
          <w:p w14:paraId="626D06BA" w14:textId="1DDD0CC7" w:rsidR="00D70273" w:rsidRPr="00D70273" w:rsidRDefault="00D70273" w:rsidP="005B264E">
            <w:pPr>
              <w:contextualSpacing/>
              <w:jc w:val="both"/>
              <w:rPr>
                <w:rFonts w:ascii="Georgia" w:hAnsi="Georgia" w:cs="Arial"/>
                <w:bCs/>
                <w:sz w:val="20"/>
                <w:szCs w:val="20"/>
                <w:lang w:val="en-ID"/>
              </w:rPr>
            </w:pPr>
            <w:r w:rsidRPr="00D70273">
              <w:rPr>
                <w:rFonts w:ascii="Georgia" w:hAnsi="Georgia"/>
                <w:noProof/>
                <w:sz w:val="20"/>
                <w:szCs w:val="20"/>
                <w:lang w:val="en-ID" w:eastAsia="en-ID"/>
              </w:rPr>
              <w:drawing>
                <wp:anchor distT="0" distB="0" distL="114300" distR="114300" simplePos="0" relativeHeight="251660288" behindDoc="0" locked="0" layoutInCell="1" allowOverlap="1" wp14:anchorId="1F612BDF" wp14:editId="163C2ED3">
                  <wp:simplePos x="0" y="0"/>
                  <wp:positionH relativeFrom="column">
                    <wp:posOffset>28575</wp:posOffset>
                  </wp:positionH>
                  <wp:positionV relativeFrom="paragraph">
                    <wp:posOffset>9525</wp:posOffset>
                  </wp:positionV>
                  <wp:extent cx="571500" cy="180975"/>
                  <wp:effectExtent l="0" t="0" r="0" b="9525"/>
                  <wp:wrapNone/>
                  <wp:docPr id="184620015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70273" w:rsidRPr="00D70273" w14:paraId="17B50E12" w14:textId="77777777" w:rsidTr="005B264E">
        <w:trPr>
          <w:trHeight w:val="315"/>
          <w:jc w:val="center"/>
        </w:trPr>
        <w:tc>
          <w:tcPr>
            <w:tcW w:w="1134" w:type="dxa"/>
            <w:tcBorders>
              <w:top w:val="nil"/>
              <w:left w:val="nil"/>
              <w:bottom w:val="nil"/>
              <w:right w:val="nil"/>
            </w:tcBorders>
            <w:noWrap/>
            <w:vAlign w:val="bottom"/>
            <w:hideMark/>
          </w:tcPr>
          <w:p w14:paraId="45766105"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D1M2</w:t>
            </w:r>
          </w:p>
        </w:tc>
        <w:tc>
          <w:tcPr>
            <w:tcW w:w="567" w:type="dxa"/>
            <w:tcBorders>
              <w:top w:val="nil"/>
              <w:left w:val="nil"/>
              <w:bottom w:val="nil"/>
              <w:right w:val="nil"/>
            </w:tcBorders>
            <w:noWrap/>
            <w:vAlign w:val="bottom"/>
            <w:hideMark/>
          </w:tcPr>
          <w:p w14:paraId="6974DF32"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53</w:t>
            </w:r>
          </w:p>
        </w:tc>
        <w:tc>
          <w:tcPr>
            <w:tcW w:w="567" w:type="dxa"/>
            <w:tcBorders>
              <w:top w:val="nil"/>
              <w:left w:val="nil"/>
              <w:bottom w:val="nil"/>
              <w:right w:val="nil"/>
            </w:tcBorders>
            <w:noWrap/>
            <w:vAlign w:val="bottom"/>
            <w:hideMark/>
          </w:tcPr>
          <w:p w14:paraId="43A36DF6"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20</w:t>
            </w:r>
          </w:p>
        </w:tc>
        <w:tc>
          <w:tcPr>
            <w:tcW w:w="622" w:type="dxa"/>
            <w:tcBorders>
              <w:top w:val="nil"/>
              <w:left w:val="nil"/>
              <w:bottom w:val="nil"/>
              <w:right w:val="nil"/>
            </w:tcBorders>
            <w:noWrap/>
            <w:vAlign w:val="bottom"/>
            <w:hideMark/>
          </w:tcPr>
          <w:p w14:paraId="6FBE4650"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112</w:t>
            </w:r>
          </w:p>
        </w:tc>
        <w:tc>
          <w:tcPr>
            <w:tcW w:w="1056" w:type="dxa"/>
            <w:tcBorders>
              <w:top w:val="nil"/>
              <w:left w:val="nil"/>
              <w:bottom w:val="nil"/>
              <w:right w:val="nil"/>
            </w:tcBorders>
            <w:noWrap/>
            <w:vAlign w:val="bottom"/>
            <w:hideMark/>
          </w:tcPr>
          <w:p w14:paraId="719C63FE" w14:textId="46424124" w:rsidR="00D70273" w:rsidRPr="00D70273" w:rsidRDefault="00D70273" w:rsidP="005B264E">
            <w:pPr>
              <w:contextualSpacing/>
              <w:jc w:val="both"/>
              <w:rPr>
                <w:rFonts w:ascii="Georgia" w:hAnsi="Georgia" w:cs="Arial"/>
                <w:bCs/>
                <w:sz w:val="20"/>
                <w:szCs w:val="20"/>
                <w:lang w:val="en-ID"/>
              </w:rPr>
            </w:pPr>
            <w:r w:rsidRPr="00D70273">
              <w:rPr>
                <w:rFonts w:ascii="Georgia" w:hAnsi="Georgia"/>
                <w:noProof/>
                <w:sz w:val="20"/>
                <w:szCs w:val="20"/>
                <w:lang w:val="en-ID" w:eastAsia="en-ID"/>
              </w:rPr>
              <w:drawing>
                <wp:anchor distT="0" distB="0" distL="114300" distR="114300" simplePos="0" relativeHeight="251661312" behindDoc="0" locked="0" layoutInCell="1" allowOverlap="1" wp14:anchorId="6DDCD90F" wp14:editId="57C54704">
                  <wp:simplePos x="0" y="0"/>
                  <wp:positionH relativeFrom="column">
                    <wp:posOffset>28575</wp:posOffset>
                  </wp:positionH>
                  <wp:positionV relativeFrom="paragraph">
                    <wp:posOffset>9525</wp:posOffset>
                  </wp:positionV>
                  <wp:extent cx="571500" cy="180975"/>
                  <wp:effectExtent l="0" t="0" r="0" b="9525"/>
                  <wp:wrapNone/>
                  <wp:docPr id="113977461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70273" w:rsidRPr="00D70273" w14:paraId="32C49D8D" w14:textId="77777777" w:rsidTr="005B264E">
        <w:trPr>
          <w:trHeight w:val="315"/>
          <w:jc w:val="center"/>
        </w:trPr>
        <w:tc>
          <w:tcPr>
            <w:tcW w:w="1134" w:type="dxa"/>
            <w:tcBorders>
              <w:top w:val="nil"/>
              <w:left w:val="nil"/>
              <w:bottom w:val="nil"/>
              <w:right w:val="nil"/>
            </w:tcBorders>
            <w:noWrap/>
            <w:vAlign w:val="bottom"/>
            <w:hideMark/>
          </w:tcPr>
          <w:p w14:paraId="17E999B0"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D1M3</w:t>
            </w:r>
          </w:p>
        </w:tc>
        <w:tc>
          <w:tcPr>
            <w:tcW w:w="567" w:type="dxa"/>
            <w:tcBorders>
              <w:top w:val="nil"/>
              <w:left w:val="nil"/>
              <w:bottom w:val="nil"/>
              <w:right w:val="nil"/>
            </w:tcBorders>
            <w:noWrap/>
            <w:vAlign w:val="bottom"/>
            <w:hideMark/>
          </w:tcPr>
          <w:p w14:paraId="77B9C3E9"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62</w:t>
            </w:r>
          </w:p>
        </w:tc>
        <w:tc>
          <w:tcPr>
            <w:tcW w:w="567" w:type="dxa"/>
            <w:tcBorders>
              <w:top w:val="nil"/>
              <w:left w:val="nil"/>
              <w:bottom w:val="nil"/>
              <w:right w:val="nil"/>
            </w:tcBorders>
            <w:noWrap/>
            <w:vAlign w:val="bottom"/>
            <w:hideMark/>
          </w:tcPr>
          <w:p w14:paraId="2C9DACB8"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31</w:t>
            </w:r>
          </w:p>
        </w:tc>
        <w:tc>
          <w:tcPr>
            <w:tcW w:w="622" w:type="dxa"/>
            <w:tcBorders>
              <w:top w:val="nil"/>
              <w:left w:val="nil"/>
              <w:bottom w:val="nil"/>
              <w:right w:val="nil"/>
            </w:tcBorders>
            <w:noWrap/>
            <w:vAlign w:val="bottom"/>
            <w:hideMark/>
          </w:tcPr>
          <w:p w14:paraId="37F7D80D"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119</w:t>
            </w:r>
          </w:p>
        </w:tc>
        <w:tc>
          <w:tcPr>
            <w:tcW w:w="1056" w:type="dxa"/>
            <w:tcBorders>
              <w:top w:val="nil"/>
              <w:left w:val="nil"/>
              <w:bottom w:val="nil"/>
              <w:right w:val="nil"/>
            </w:tcBorders>
            <w:noWrap/>
            <w:vAlign w:val="bottom"/>
            <w:hideMark/>
          </w:tcPr>
          <w:p w14:paraId="3A282FF5" w14:textId="19151A5E" w:rsidR="00D70273" w:rsidRPr="00D70273" w:rsidRDefault="00D70273" w:rsidP="005B264E">
            <w:pPr>
              <w:contextualSpacing/>
              <w:jc w:val="both"/>
              <w:rPr>
                <w:rFonts w:ascii="Georgia" w:hAnsi="Georgia" w:cs="Arial"/>
                <w:bCs/>
                <w:sz w:val="20"/>
                <w:szCs w:val="20"/>
                <w:lang w:val="en-ID"/>
              </w:rPr>
            </w:pPr>
            <w:r w:rsidRPr="00D70273">
              <w:rPr>
                <w:rFonts w:ascii="Georgia" w:hAnsi="Georgia"/>
                <w:noProof/>
                <w:sz w:val="20"/>
                <w:szCs w:val="20"/>
                <w:lang w:val="en-ID" w:eastAsia="en-ID"/>
              </w:rPr>
              <w:drawing>
                <wp:anchor distT="0" distB="0" distL="114300" distR="114300" simplePos="0" relativeHeight="251662336" behindDoc="0" locked="0" layoutInCell="1" allowOverlap="1" wp14:anchorId="4C80067D" wp14:editId="18FC1096">
                  <wp:simplePos x="0" y="0"/>
                  <wp:positionH relativeFrom="column">
                    <wp:posOffset>28575</wp:posOffset>
                  </wp:positionH>
                  <wp:positionV relativeFrom="paragraph">
                    <wp:posOffset>9525</wp:posOffset>
                  </wp:positionV>
                  <wp:extent cx="571500" cy="180975"/>
                  <wp:effectExtent l="0" t="0" r="0" b="9525"/>
                  <wp:wrapNone/>
                  <wp:docPr id="173175864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70273" w:rsidRPr="00D70273" w14:paraId="428F7B5D" w14:textId="77777777" w:rsidTr="005B264E">
        <w:trPr>
          <w:trHeight w:val="315"/>
          <w:jc w:val="center"/>
        </w:trPr>
        <w:tc>
          <w:tcPr>
            <w:tcW w:w="1134" w:type="dxa"/>
            <w:tcBorders>
              <w:top w:val="nil"/>
              <w:left w:val="nil"/>
              <w:bottom w:val="nil"/>
              <w:right w:val="nil"/>
            </w:tcBorders>
            <w:noWrap/>
            <w:vAlign w:val="bottom"/>
            <w:hideMark/>
          </w:tcPr>
          <w:p w14:paraId="3BDCF201"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D2M0</w:t>
            </w:r>
          </w:p>
        </w:tc>
        <w:tc>
          <w:tcPr>
            <w:tcW w:w="567" w:type="dxa"/>
            <w:tcBorders>
              <w:top w:val="nil"/>
              <w:left w:val="nil"/>
              <w:bottom w:val="nil"/>
              <w:right w:val="nil"/>
            </w:tcBorders>
            <w:noWrap/>
            <w:vAlign w:val="bottom"/>
            <w:hideMark/>
          </w:tcPr>
          <w:p w14:paraId="263CEAA7"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75</w:t>
            </w:r>
          </w:p>
        </w:tc>
        <w:tc>
          <w:tcPr>
            <w:tcW w:w="567" w:type="dxa"/>
            <w:tcBorders>
              <w:top w:val="nil"/>
              <w:left w:val="nil"/>
              <w:bottom w:val="nil"/>
              <w:right w:val="nil"/>
            </w:tcBorders>
            <w:noWrap/>
            <w:vAlign w:val="bottom"/>
            <w:hideMark/>
          </w:tcPr>
          <w:p w14:paraId="0A02DDCA"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42</w:t>
            </w:r>
          </w:p>
        </w:tc>
        <w:tc>
          <w:tcPr>
            <w:tcW w:w="622" w:type="dxa"/>
            <w:tcBorders>
              <w:top w:val="nil"/>
              <w:left w:val="nil"/>
              <w:bottom w:val="nil"/>
              <w:right w:val="nil"/>
            </w:tcBorders>
            <w:noWrap/>
            <w:vAlign w:val="bottom"/>
            <w:hideMark/>
          </w:tcPr>
          <w:p w14:paraId="2B034F0C"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155</w:t>
            </w:r>
          </w:p>
        </w:tc>
        <w:tc>
          <w:tcPr>
            <w:tcW w:w="1056" w:type="dxa"/>
            <w:tcBorders>
              <w:top w:val="nil"/>
              <w:left w:val="nil"/>
              <w:bottom w:val="nil"/>
              <w:right w:val="nil"/>
            </w:tcBorders>
            <w:noWrap/>
            <w:vAlign w:val="bottom"/>
            <w:hideMark/>
          </w:tcPr>
          <w:p w14:paraId="38FC4FD5" w14:textId="5F3845B1" w:rsidR="00D70273" w:rsidRPr="00D70273" w:rsidRDefault="00D70273" w:rsidP="005B264E">
            <w:pPr>
              <w:contextualSpacing/>
              <w:jc w:val="both"/>
              <w:rPr>
                <w:rFonts w:ascii="Georgia" w:hAnsi="Georgia" w:cs="Arial"/>
                <w:bCs/>
                <w:sz w:val="20"/>
                <w:szCs w:val="20"/>
                <w:lang w:val="en-ID"/>
              </w:rPr>
            </w:pPr>
            <w:r w:rsidRPr="00D70273">
              <w:rPr>
                <w:rFonts w:ascii="Georgia" w:hAnsi="Georgia"/>
                <w:noProof/>
                <w:sz w:val="20"/>
                <w:szCs w:val="20"/>
                <w:lang w:val="en-ID" w:eastAsia="en-ID"/>
              </w:rPr>
              <w:drawing>
                <wp:anchor distT="0" distB="0" distL="114300" distR="114300" simplePos="0" relativeHeight="251663360" behindDoc="0" locked="0" layoutInCell="1" allowOverlap="1" wp14:anchorId="6685D4EE" wp14:editId="602DFC63">
                  <wp:simplePos x="0" y="0"/>
                  <wp:positionH relativeFrom="column">
                    <wp:posOffset>28575</wp:posOffset>
                  </wp:positionH>
                  <wp:positionV relativeFrom="paragraph">
                    <wp:posOffset>9525</wp:posOffset>
                  </wp:positionV>
                  <wp:extent cx="571500" cy="180975"/>
                  <wp:effectExtent l="0" t="0" r="0" b="9525"/>
                  <wp:wrapNone/>
                  <wp:docPr id="178039557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70273" w:rsidRPr="00D70273" w14:paraId="0405AC13" w14:textId="77777777" w:rsidTr="005B264E">
        <w:trPr>
          <w:trHeight w:val="315"/>
          <w:jc w:val="center"/>
        </w:trPr>
        <w:tc>
          <w:tcPr>
            <w:tcW w:w="1134" w:type="dxa"/>
            <w:tcBorders>
              <w:top w:val="nil"/>
              <w:left w:val="nil"/>
              <w:bottom w:val="nil"/>
              <w:right w:val="nil"/>
            </w:tcBorders>
            <w:noWrap/>
            <w:vAlign w:val="bottom"/>
            <w:hideMark/>
          </w:tcPr>
          <w:p w14:paraId="157C8896"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D2M1</w:t>
            </w:r>
          </w:p>
        </w:tc>
        <w:tc>
          <w:tcPr>
            <w:tcW w:w="567" w:type="dxa"/>
            <w:tcBorders>
              <w:top w:val="nil"/>
              <w:left w:val="nil"/>
              <w:bottom w:val="nil"/>
              <w:right w:val="nil"/>
            </w:tcBorders>
            <w:noWrap/>
            <w:vAlign w:val="bottom"/>
            <w:hideMark/>
          </w:tcPr>
          <w:p w14:paraId="6590A840"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70</w:t>
            </w:r>
          </w:p>
        </w:tc>
        <w:tc>
          <w:tcPr>
            <w:tcW w:w="567" w:type="dxa"/>
            <w:tcBorders>
              <w:top w:val="nil"/>
              <w:left w:val="nil"/>
              <w:bottom w:val="nil"/>
              <w:right w:val="nil"/>
            </w:tcBorders>
            <w:noWrap/>
            <w:vAlign w:val="bottom"/>
            <w:hideMark/>
          </w:tcPr>
          <w:p w14:paraId="79937D35"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25</w:t>
            </w:r>
          </w:p>
        </w:tc>
        <w:tc>
          <w:tcPr>
            <w:tcW w:w="622" w:type="dxa"/>
            <w:tcBorders>
              <w:top w:val="nil"/>
              <w:left w:val="nil"/>
              <w:bottom w:val="nil"/>
              <w:right w:val="nil"/>
            </w:tcBorders>
            <w:noWrap/>
            <w:vAlign w:val="bottom"/>
            <w:hideMark/>
          </w:tcPr>
          <w:p w14:paraId="2A3751EB"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114</w:t>
            </w:r>
          </w:p>
        </w:tc>
        <w:tc>
          <w:tcPr>
            <w:tcW w:w="1056" w:type="dxa"/>
            <w:tcBorders>
              <w:top w:val="nil"/>
              <w:left w:val="nil"/>
              <w:bottom w:val="nil"/>
              <w:right w:val="nil"/>
            </w:tcBorders>
            <w:noWrap/>
            <w:vAlign w:val="bottom"/>
            <w:hideMark/>
          </w:tcPr>
          <w:p w14:paraId="274E5AFF" w14:textId="2CCF7C75" w:rsidR="00D70273" w:rsidRPr="00D70273" w:rsidRDefault="00D70273" w:rsidP="005B264E">
            <w:pPr>
              <w:contextualSpacing/>
              <w:jc w:val="both"/>
              <w:rPr>
                <w:rFonts w:ascii="Georgia" w:hAnsi="Georgia" w:cs="Arial"/>
                <w:bCs/>
                <w:sz w:val="20"/>
                <w:szCs w:val="20"/>
                <w:lang w:val="en-ID"/>
              </w:rPr>
            </w:pPr>
            <w:r w:rsidRPr="00D70273">
              <w:rPr>
                <w:rFonts w:ascii="Georgia" w:hAnsi="Georgia"/>
                <w:noProof/>
                <w:sz w:val="20"/>
                <w:szCs w:val="20"/>
                <w:lang w:val="en-ID" w:eastAsia="en-ID"/>
              </w:rPr>
              <w:drawing>
                <wp:anchor distT="0" distB="0" distL="114300" distR="114300" simplePos="0" relativeHeight="251664384" behindDoc="0" locked="0" layoutInCell="1" allowOverlap="1" wp14:anchorId="3746A167" wp14:editId="45ECE9BB">
                  <wp:simplePos x="0" y="0"/>
                  <wp:positionH relativeFrom="column">
                    <wp:posOffset>28575</wp:posOffset>
                  </wp:positionH>
                  <wp:positionV relativeFrom="paragraph">
                    <wp:posOffset>9525</wp:posOffset>
                  </wp:positionV>
                  <wp:extent cx="571500" cy="180975"/>
                  <wp:effectExtent l="0" t="0" r="0" b="9525"/>
                  <wp:wrapNone/>
                  <wp:docPr id="22619316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70273" w:rsidRPr="00D70273" w14:paraId="2CD221DE" w14:textId="77777777" w:rsidTr="005B264E">
        <w:trPr>
          <w:trHeight w:val="315"/>
          <w:jc w:val="center"/>
        </w:trPr>
        <w:tc>
          <w:tcPr>
            <w:tcW w:w="1134" w:type="dxa"/>
            <w:tcBorders>
              <w:top w:val="nil"/>
              <w:left w:val="nil"/>
              <w:bottom w:val="nil"/>
              <w:right w:val="nil"/>
            </w:tcBorders>
            <w:noWrap/>
            <w:vAlign w:val="bottom"/>
            <w:hideMark/>
          </w:tcPr>
          <w:p w14:paraId="68A71AA9"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D2M2</w:t>
            </w:r>
          </w:p>
        </w:tc>
        <w:tc>
          <w:tcPr>
            <w:tcW w:w="567" w:type="dxa"/>
            <w:tcBorders>
              <w:top w:val="nil"/>
              <w:left w:val="nil"/>
              <w:bottom w:val="nil"/>
              <w:right w:val="nil"/>
            </w:tcBorders>
            <w:noWrap/>
            <w:vAlign w:val="bottom"/>
            <w:hideMark/>
          </w:tcPr>
          <w:p w14:paraId="6DB6A35A"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70</w:t>
            </w:r>
          </w:p>
        </w:tc>
        <w:tc>
          <w:tcPr>
            <w:tcW w:w="567" w:type="dxa"/>
            <w:tcBorders>
              <w:top w:val="nil"/>
              <w:left w:val="nil"/>
              <w:bottom w:val="nil"/>
              <w:right w:val="nil"/>
            </w:tcBorders>
            <w:noWrap/>
            <w:vAlign w:val="bottom"/>
            <w:hideMark/>
          </w:tcPr>
          <w:p w14:paraId="12A5AB5C"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26</w:t>
            </w:r>
          </w:p>
        </w:tc>
        <w:tc>
          <w:tcPr>
            <w:tcW w:w="622" w:type="dxa"/>
            <w:tcBorders>
              <w:top w:val="nil"/>
              <w:left w:val="nil"/>
              <w:bottom w:val="nil"/>
              <w:right w:val="nil"/>
            </w:tcBorders>
            <w:noWrap/>
            <w:vAlign w:val="bottom"/>
            <w:hideMark/>
          </w:tcPr>
          <w:p w14:paraId="78AB9F0B"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126</w:t>
            </w:r>
          </w:p>
        </w:tc>
        <w:tc>
          <w:tcPr>
            <w:tcW w:w="1056" w:type="dxa"/>
            <w:tcBorders>
              <w:top w:val="nil"/>
              <w:left w:val="nil"/>
              <w:bottom w:val="nil"/>
              <w:right w:val="nil"/>
            </w:tcBorders>
            <w:noWrap/>
            <w:vAlign w:val="bottom"/>
            <w:hideMark/>
          </w:tcPr>
          <w:p w14:paraId="6B0152CB" w14:textId="3180AF44" w:rsidR="00D70273" w:rsidRPr="00D70273" w:rsidRDefault="00D70273" w:rsidP="005B264E">
            <w:pPr>
              <w:contextualSpacing/>
              <w:jc w:val="both"/>
              <w:rPr>
                <w:rFonts w:ascii="Georgia" w:hAnsi="Georgia" w:cs="Arial"/>
                <w:bCs/>
                <w:sz w:val="20"/>
                <w:szCs w:val="20"/>
                <w:lang w:val="en-ID"/>
              </w:rPr>
            </w:pPr>
            <w:r w:rsidRPr="00D70273">
              <w:rPr>
                <w:rFonts w:ascii="Georgia" w:hAnsi="Georgia"/>
                <w:noProof/>
                <w:sz w:val="20"/>
                <w:szCs w:val="20"/>
                <w:lang w:val="en-ID" w:eastAsia="en-ID"/>
              </w:rPr>
              <w:drawing>
                <wp:anchor distT="0" distB="0" distL="114300" distR="114300" simplePos="0" relativeHeight="251665408" behindDoc="0" locked="0" layoutInCell="1" allowOverlap="1" wp14:anchorId="2BAAB852" wp14:editId="2CC8E186">
                  <wp:simplePos x="0" y="0"/>
                  <wp:positionH relativeFrom="column">
                    <wp:posOffset>28575</wp:posOffset>
                  </wp:positionH>
                  <wp:positionV relativeFrom="paragraph">
                    <wp:posOffset>9525</wp:posOffset>
                  </wp:positionV>
                  <wp:extent cx="571500" cy="180975"/>
                  <wp:effectExtent l="0" t="0" r="0" b="9525"/>
                  <wp:wrapNone/>
                  <wp:docPr id="202923753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70273" w:rsidRPr="00D70273" w14:paraId="721BD67C" w14:textId="77777777" w:rsidTr="005B264E">
        <w:trPr>
          <w:trHeight w:val="315"/>
          <w:jc w:val="center"/>
        </w:trPr>
        <w:tc>
          <w:tcPr>
            <w:tcW w:w="1134" w:type="dxa"/>
            <w:tcBorders>
              <w:top w:val="nil"/>
              <w:left w:val="nil"/>
              <w:bottom w:val="nil"/>
              <w:right w:val="nil"/>
            </w:tcBorders>
            <w:noWrap/>
            <w:vAlign w:val="bottom"/>
            <w:hideMark/>
          </w:tcPr>
          <w:p w14:paraId="146A1FB0"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D2M3</w:t>
            </w:r>
          </w:p>
        </w:tc>
        <w:tc>
          <w:tcPr>
            <w:tcW w:w="567" w:type="dxa"/>
            <w:tcBorders>
              <w:top w:val="nil"/>
              <w:left w:val="nil"/>
              <w:bottom w:val="nil"/>
              <w:right w:val="nil"/>
            </w:tcBorders>
            <w:noWrap/>
            <w:vAlign w:val="bottom"/>
            <w:hideMark/>
          </w:tcPr>
          <w:p w14:paraId="464E54D7"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61</w:t>
            </w:r>
          </w:p>
        </w:tc>
        <w:tc>
          <w:tcPr>
            <w:tcW w:w="567" w:type="dxa"/>
            <w:tcBorders>
              <w:top w:val="nil"/>
              <w:left w:val="nil"/>
              <w:bottom w:val="nil"/>
              <w:right w:val="nil"/>
            </w:tcBorders>
            <w:noWrap/>
            <w:vAlign w:val="bottom"/>
            <w:hideMark/>
          </w:tcPr>
          <w:p w14:paraId="461994E5"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35</w:t>
            </w:r>
          </w:p>
        </w:tc>
        <w:tc>
          <w:tcPr>
            <w:tcW w:w="622" w:type="dxa"/>
            <w:tcBorders>
              <w:top w:val="nil"/>
              <w:left w:val="nil"/>
              <w:bottom w:val="nil"/>
              <w:right w:val="nil"/>
            </w:tcBorders>
            <w:noWrap/>
            <w:vAlign w:val="bottom"/>
            <w:hideMark/>
          </w:tcPr>
          <w:p w14:paraId="5E71F865"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132</w:t>
            </w:r>
          </w:p>
        </w:tc>
        <w:tc>
          <w:tcPr>
            <w:tcW w:w="1056" w:type="dxa"/>
            <w:tcBorders>
              <w:top w:val="nil"/>
              <w:left w:val="nil"/>
              <w:bottom w:val="nil"/>
              <w:right w:val="nil"/>
            </w:tcBorders>
            <w:noWrap/>
            <w:vAlign w:val="bottom"/>
            <w:hideMark/>
          </w:tcPr>
          <w:p w14:paraId="55532769" w14:textId="7DB4617D" w:rsidR="00D70273" w:rsidRPr="00D70273" w:rsidRDefault="00D70273" w:rsidP="005B264E">
            <w:pPr>
              <w:contextualSpacing/>
              <w:jc w:val="both"/>
              <w:rPr>
                <w:rFonts w:ascii="Georgia" w:hAnsi="Georgia" w:cs="Arial"/>
                <w:bCs/>
                <w:sz w:val="20"/>
                <w:szCs w:val="20"/>
                <w:lang w:val="en-ID"/>
              </w:rPr>
            </w:pPr>
            <w:r w:rsidRPr="00D70273">
              <w:rPr>
                <w:rFonts w:ascii="Georgia" w:hAnsi="Georgia"/>
                <w:noProof/>
                <w:sz w:val="20"/>
                <w:szCs w:val="20"/>
                <w:lang w:val="en-ID" w:eastAsia="en-ID"/>
              </w:rPr>
              <w:drawing>
                <wp:anchor distT="0" distB="0" distL="114300" distR="114300" simplePos="0" relativeHeight="251666432" behindDoc="0" locked="0" layoutInCell="1" allowOverlap="1" wp14:anchorId="4F6DFBB4" wp14:editId="284F1A65">
                  <wp:simplePos x="0" y="0"/>
                  <wp:positionH relativeFrom="column">
                    <wp:posOffset>28575</wp:posOffset>
                  </wp:positionH>
                  <wp:positionV relativeFrom="paragraph">
                    <wp:posOffset>9525</wp:posOffset>
                  </wp:positionV>
                  <wp:extent cx="571500" cy="180975"/>
                  <wp:effectExtent l="0" t="0" r="0" b="9525"/>
                  <wp:wrapNone/>
                  <wp:docPr id="87435505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70273" w:rsidRPr="00D70273" w14:paraId="7325E48D" w14:textId="77777777" w:rsidTr="005B264E">
        <w:trPr>
          <w:trHeight w:val="315"/>
          <w:jc w:val="center"/>
        </w:trPr>
        <w:tc>
          <w:tcPr>
            <w:tcW w:w="1134" w:type="dxa"/>
            <w:tcBorders>
              <w:top w:val="nil"/>
              <w:left w:val="nil"/>
              <w:bottom w:val="nil"/>
              <w:right w:val="nil"/>
            </w:tcBorders>
            <w:noWrap/>
            <w:vAlign w:val="bottom"/>
            <w:hideMark/>
          </w:tcPr>
          <w:p w14:paraId="3100501A"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D3M0</w:t>
            </w:r>
          </w:p>
        </w:tc>
        <w:tc>
          <w:tcPr>
            <w:tcW w:w="567" w:type="dxa"/>
            <w:tcBorders>
              <w:top w:val="nil"/>
              <w:left w:val="nil"/>
              <w:bottom w:val="nil"/>
              <w:right w:val="nil"/>
            </w:tcBorders>
            <w:noWrap/>
            <w:vAlign w:val="bottom"/>
            <w:hideMark/>
          </w:tcPr>
          <w:p w14:paraId="740DD56D"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64</w:t>
            </w:r>
          </w:p>
        </w:tc>
        <w:tc>
          <w:tcPr>
            <w:tcW w:w="567" w:type="dxa"/>
            <w:tcBorders>
              <w:top w:val="nil"/>
              <w:left w:val="nil"/>
              <w:bottom w:val="nil"/>
              <w:right w:val="nil"/>
            </w:tcBorders>
            <w:noWrap/>
            <w:vAlign w:val="bottom"/>
            <w:hideMark/>
          </w:tcPr>
          <w:p w14:paraId="51C1AA96"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21</w:t>
            </w:r>
          </w:p>
        </w:tc>
        <w:tc>
          <w:tcPr>
            <w:tcW w:w="622" w:type="dxa"/>
            <w:tcBorders>
              <w:top w:val="nil"/>
              <w:left w:val="nil"/>
              <w:bottom w:val="nil"/>
              <w:right w:val="nil"/>
            </w:tcBorders>
            <w:noWrap/>
            <w:vAlign w:val="bottom"/>
            <w:hideMark/>
          </w:tcPr>
          <w:p w14:paraId="0DBA1D3A"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158</w:t>
            </w:r>
          </w:p>
        </w:tc>
        <w:tc>
          <w:tcPr>
            <w:tcW w:w="1056" w:type="dxa"/>
            <w:tcBorders>
              <w:top w:val="nil"/>
              <w:left w:val="nil"/>
              <w:bottom w:val="nil"/>
              <w:right w:val="nil"/>
            </w:tcBorders>
            <w:noWrap/>
            <w:vAlign w:val="bottom"/>
            <w:hideMark/>
          </w:tcPr>
          <w:p w14:paraId="380000A7" w14:textId="200FE151" w:rsidR="00D70273" w:rsidRPr="00D70273" w:rsidRDefault="00D70273" w:rsidP="005B264E">
            <w:pPr>
              <w:contextualSpacing/>
              <w:jc w:val="both"/>
              <w:rPr>
                <w:rFonts w:ascii="Georgia" w:hAnsi="Georgia" w:cs="Arial"/>
                <w:bCs/>
                <w:sz w:val="20"/>
                <w:szCs w:val="20"/>
                <w:lang w:val="en-ID"/>
              </w:rPr>
            </w:pPr>
            <w:r w:rsidRPr="00D70273">
              <w:rPr>
                <w:rFonts w:ascii="Georgia" w:hAnsi="Georgia"/>
                <w:noProof/>
                <w:sz w:val="20"/>
                <w:szCs w:val="20"/>
                <w:lang w:val="en-ID" w:eastAsia="en-ID"/>
              </w:rPr>
              <w:drawing>
                <wp:anchor distT="0" distB="0" distL="114300" distR="114300" simplePos="0" relativeHeight="251667456" behindDoc="0" locked="0" layoutInCell="1" allowOverlap="1" wp14:anchorId="495E0108" wp14:editId="150FF3FD">
                  <wp:simplePos x="0" y="0"/>
                  <wp:positionH relativeFrom="column">
                    <wp:posOffset>28575</wp:posOffset>
                  </wp:positionH>
                  <wp:positionV relativeFrom="paragraph">
                    <wp:posOffset>9525</wp:posOffset>
                  </wp:positionV>
                  <wp:extent cx="571500" cy="180975"/>
                  <wp:effectExtent l="0" t="0" r="0" b="9525"/>
                  <wp:wrapNone/>
                  <wp:docPr id="53408666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70273" w:rsidRPr="00D70273" w14:paraId="664C6792" w14:textId="77777777" w:rsidTr="005B264E">
        <w:trPr>
          <w:trHeight w:val="315"/>
          <w:jc w:val="center"/>
        </w:trPr>
        <w:tc>
          <w:tcPr>
            <w:tcW w:w="1134" w:type="dxa"/>
            <w:tcBorders>
              <w:top w:val="nil"/>
              <w:left w:val="nil"/>
              <w:bottom w:val="nil"/>
              <w:right w:val="nil"/>
            </w:tcBorders>
            <w:noWrap/>
            <w:vAlign w:val="bottom"/>
            <w:hideMark/>
          </w:tcPr>
          <w:p w14:paraId="0FBDE5EB"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D3M1</w:t>
            </w:r>
          </w:p>
        </w:tc>
        <w:tc>
          <w:tcPr>
            <w:tcW w:w="567" w:type="dxa"/>
            <w:tcBorders>
              <w:top w:val="nil"/>
              <w:left w:val="nil"/>
              <w:bottom w:val="nil"/>
              <w:right w:val="nil"/>
            </w:tcBorders>
            <w:noWrap/>
            <w:vAlign w:val="bottom"/>
            <w:hideMark/>
          </w:tcPr>
          <w:p w14:paraId="032A230B"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63</w:t>
            </w:r>
          </w:p>
        </w:tc>
        <w:tc>
          <w:tcPr>
            <w:tcW w:w="567" w:type="dxa"/>
            <w:tcBorders>
              <w:top w:val="nil"/>
              <w:left w:val="nil"/>
              <w:bottom w:val="nil"/>
              <w:right w:val="nil"/>
            </w:tcBorders>
            <w:noWrap/>
            <w:vAlign w:val="bottom"/>
            <w:hideMark/>
          </w:tcPr>
          <w:p w14:paraId="028F1918"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26</w:t>
            </w:r>
          </w:p>
        </w:tc>
        <w:tc>
          <w:tcPr>
            <w:tcW w:w="622" w:type="dxa"/>
            <w:tcBorders>
              <w:top w:val="nil"/>
              <w:left w:val="nil"/>
              <w:bottom w:val="nil"/>
              <w:right w:val="nil"/>
            </w:tcBorders>
            <w:noWrap/>
            <w:vAlign w:val="bottom"/>
            <w:hideMark/>
          </w:tcPr>
          <w:p w14:paraId="46C254C2"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118</w:t>
            </w:r>
          </w:p>
        </w:tc>
        <w:tc>
          <w:tcPr>
            <w:tcW w:w="1056" w:type="dxa"/>
            <w:tcBorders>
              <w:top w:val="nil"/>
              <w:left w:val="nil"/>
              <w:bottom w:val="nil"/>
              <w:right w:val="nil"/>
            </w:tcBorders>
            <w:noWrap/>
            <w:vAlign w:val="bottom"/>
            <w:hideMark/>
          </w:tcPr>
          <w:p w14:paraId="283A794E" w14:textId="7C7E6909" w:rsidR="00D70273" w:rsidRPr="00D70273" w:rsidRDefault="00D70273" w:rsidP="005B264E">
            <w:pPr>
              <w:contextualSpacing/>
              <w:jc w:val="both"/>
              <w:rPr>
                <w:rFonts w:ascii="Georgia" w:hAnsi="Georgia" w:cs="Arial"/>
                <w:bCs/>
                <w:sz w:val="20"/>
                <w:szCs w:val="20"/>
                <w:lang w:val="en-ID"/>
              </w:rPr>
            </w:pPr>
            <w:r w:rsidRPr="00D70273">
              <w:rPr>
                <w:rFonts w:ascii="Georgia" w:hAnsi="Georgia"/>
                <w:noProof/>
                <w:sz w:val="20"/>
                <w:szCs w:val="20"/>
                <w:lang w:val="en-ID" w:eastAsia="en-ID"/>
              </w:rPr>
              <w:drawing>
                <wp:anchor distT="0" distB="0" distL="114300" distR="114300" simplePos="0" relativeHeight="251668480" behindDoc="0" locked="0" layoutInCell="1" allowOverlap="1" wp14:anchorId="365A652D" wp14:editId="4F7CA979">
                  <wp:simplePos x="0" y="0"/>
                  <wp:positionH relativeFrom="column">
                    <wp:posOffset>28575</wp:posOffset>
                  </wp:positionH>
                  <wp:positionV relativeFrom="paragraph">
                    <wp:posOffset>9525</wp:posOffset>
                  </wp:positionV>
                  <wp:extent cx="571500" cy="180975"/>
                  <wp:effectExtent l="0" t="0" r="0" b="9525"/>
                  <wp:wrapNone/>
                  <wp:docPr id="212482029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70273" w:rsidRPr="00D70273" w14:paraId="4C789310" w14:textId="77777777" w:rsidTr="005B264E">
        <w:trPr>
          <w:trHeight w:val="315"/>
          <w:jc w:val="center"/>
        </w:trPr>
        <w:tc>
          <w:tcPr>
            <w:tcW w:w="1134" w:type="dxa"/>
            <w:tcBorders>
              <w:top w:val="nil"/>
              <w:left w:val="nil"/>
              <w:bottom w:val="nil"/>
              <w:right w:val="nil"/>
            </w:tcBorders>
            <w:noWrap/>
            <w:vAlign w:val="bottom"/>
            <w:hideMark/>
          </w:tcPr>
          <w:p w14:paraId="1C2E3BC2"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D3M2</w:t>
            </w:r>
          </w:p>
        </w:tc>
        <w:tc>
          <w:tcPr>
            <w:tcW w:w="567" w:type="dxa"/>
            <w:tcBorders>
              <w:top w:val="nil"/>
              <w:left w:val="nil"/>
              <w:bottom w:val="nil"/>
              <w:right w:val="nil"/>
            </w:tcBorders>
            <w:noWrap/>
            <w:vAlign w:val="bottom"/>
            <w:hideMark/>
          </w:tcPr>
          <w:p w14:paraId="34B754A6"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51</w:t>
            </w:r>
          </w:p>
        </w:tc>
        <w:tc>
          <w:tcPr>
            <w:tcW w:w="567" w:type="dxa"/>
            <w:tcBorders>
              <w:top w:val="nil"/>
              <w:left w:val="nil"/>
              <w:bottom w:val="nil"/>
              <w:right w:val="nil"/>
            </w:tcBorders>
            <w:noWrap/>
            <w:vAlign w:val="bottom"/>
            <w:hideMark/>
          </w:tcPr>
          <w:p w14:paraId="78372F9B"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22</w:t>
            </w:r>
          </w:p>
        </w:tc>
        <w:tc>
          <w:tcPr>
            <w:tcW w:w="622" w:type="dxa"/>
            <w:tcBorders>
              <w:top w:val="nil"/>
              <w:left w:val="nil"/>
              <w:bottom w:val="nil"/>
              <w:right w:val="nil"/>
            </w:tcBorders>
            <w:noWrap/>
            <w:vAlign w:val="bottom"/>
            <w:hideMark/>
          </w:tcPr>
          <w:p w14:paraId="782A3C33"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111</w:t>
            </w:r>
          </w:p>
        </w:tc>
        <w:tc>
          <w:tcPr>
            <w:tcW w:w="1056" w:type="dxa"/>
            <w:tcBorders>
              <w:top w:val="nil"/>
              <w:left w:val="nil"/>
              <w:bottom w:val="nil"/>
              <w:right w:val="nil"/>
            </w:tcBorders>
            <w:noWrap/>
            <w:vAlign w:val="bottom"/>
            <w:hideMark/>
          </w:tcPr>
          <w:p w14:paraId="07546A24" w14:textId="6E4BF0C8" w:rsidR="00D70273" w:rsidRPr="00D70273" w:rsidRDefault="00D70273" w:rsidP="005B264E">
            <w:pPr>
              <w:contextualSpacing/>
              <w:jc w:val="both"/>
              <w:rPr>
                <w:rFonts w:ascii="Georgia" w:hAnsi="Georgia" w:cs="Arial"/>
                <w:bCs/>
                <w:sz w:val="20"/>
                <w:szCs w:val="20"/>
                <w:lang w:val="en-ID"/>
              </w:rPr>
            </w:pPr>
            <w:r w:rsidRPr="00D70273">
              <w:rPr>
                <w:rFonts w:ascii="Georgia" w:hAnsi="Georgia"/>
                <w:noProof/>
                <w:sz w:val="20"/>
                <w:szCs w:val="20"/>
                <w:lang w:val="en-ID" w:eastAsia="en-ID"/>
              </w:rPr>
              <w:drawing>
                <wp:anchor distT="0" distB="0" distL="114300" distR="114300" simplePos="0" relativeHeight="251669504" behindDoc="0" locked="0" layoutInCell="1" allowOverlap="1" wp14:anchorId="44E83DF3" wp14:editId="556A6906">
                  <wp:simplePos x="0" y="0"/>
                  <wp:positionH relativeFrom="column">
                    <wp:posOffset>28575</wp:posOffset>
                  </wp:positionH>
                  <wp:positionV relativeFrom="paragraph">
                    <wp:posOffset>9525</wp:posOffset>
                  </wp:positionV>
                  <wp:extent cx="571500" cy="180975"/>
                  <wp:effectExtent l="0" t="0" r="0" b="9525"/>
                  <wp:wrapNone/>
                  <wp:docPr id="58789271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70273" w:rsidRPr="00D70273" w14:paraId="00D870AC" w14:textId="77777777" w:rsidTr="005B264E">
        <w:trPr>
          <w:trHeight w:val="315"/>
          <w:jc w:val="center"/>
        </w:trPr>
        <w:tc>
          <w:tcPr>
            <w:tcW w:w="1134" w:type="dxa"/>
            <w:tcBorders>
              <w:top w:val="nil"/>
              <w:left w:val="nil"/>
              <w:bottom w:val="single" w:sz="4" w:space="0" w:color="auto"/>
              <w:right w:val="nil"/>
            </w:tcBorders>
            <w:noWrap/>
            <w:vAlign w:val="bottom"/>
            <w:hideMark/>
          </w:tcPr>
          <w:p w14:paraId="48AE9831"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D3M3</w:t>
            </w:r>
          </w:p>
        </w:tc>
        <w:tc>
          <w:tcPr>
            <w:tcW w:w="567" w:type="dxa"/>
            <w:tcBorders>
              <w:top w:val="nil"/>
              <w:left w:val="nil"/>
              <w:bottom w:val="single" w:sz="4" w:space="0" w:color="auto"/>
              <w:right w:val="nil"/>
            </w:tcBorders>
            <w:noWrap/>
            <w:vAlign w:val="bottom"/>
            <w:hideMark/>
          </w:tcPr>
          <w:p w14:paraId="6D115F4C"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63</w:t>
            </w:r>
          </w:p>
        </w:tc>
        <w:tc>
          <w:tcPr>
            <w:tcW w:w="567" w:type="dxa"/>
            <w:tcBorders>
              <w:top w:val="nil"/>
              <w:left w:val="nil"/>
              <w:bottom w:val="single" w:sz="4" w:space="0" w:color="auto"/>
              <w:right w:val="nil"/>
            </w:tcBorders>
            <w:noWrap/>
            <w:vAlign w:val="bottom"/>
            <w:hideMark/>
          </w:tcPr>
          <w:p w14:paraId="4E81DC19"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25</w:t>
            </w:r>
          </w:p>
        </w:tc>
        <w:tc>
          <w:tcPr>
            <w:tcW w:w="622" w:type="dxa"/>
            <w:tcBorders>
              <w:top w:val="nil"/>
              <w:left w:val="nil"/>
              <w:bottom w:val="single" w:sz="4" w:space="0" w:color="auto"/>
              <w:right w:val="nil"/>
            </w:tcBorders>
            <w:noWrap/>
            <w:vAlign w:val="bottom"/>
            <w:hideMark/>
          </w:tcPr>
          <w:p w14:paraId="66E57DBA" w14:textId="77777777" w:rsidR="00D70273" w:rsidRPr="00D70273" w:rsidRDefault="00D70273" w:rsidP="005B264E">
            <w:pPr>
              <w:contextualSpacing/>
              <w:jc w:val="both"/>
              <w:rPr>
                <w:rFonts w:ascii="Georgia" w:hAnsi="Georgia" w:cs="Arial"/>
                <w:bCs/>
                <w:sz w:val="20"/>
                <w:szCs w:val="20"/>
                <w:lang w:val="en-ID"/>
              </w:rPr>
            </w:pPr>
            <w:r w:rsidRPr="00D70273">
              <w:rPr>
                <w:rFonts w:ascii="Georgia" w:hAnsi="Georgia" w:cs="Arial"/>
                <w:bCs/>
                <w:sz w:val="20"/>
                <w:szCs w:val="20"/>
                <w:lang w:val="en-ID"/>
              </w:rPr>
              <w:t>137</w:t>
            </w:r>
          </w:p>
        </w:tc>
        <w:tc>
          <w:tcPr>
            <w:tcW w:w="1056" w:type="dxa"/>
            <w:tcBorders>
              <w:top w:val="nil"/>
              <w:left w:val="nil"/>
              <w:bottom w:val="single" w:sz="4" w:space="0" w:color="auto"/>
              <w:right w:val="nil"/>
            </w:tcBorders>
            <w:noWrap/>
            <w:vAlign w:val="bottom"/>
            <w:hideMark/>
          </w:tcPr>
          <w:p w14:paraId="0D152FD3" w14:textId="6468065B" w:rsidR="00D70273" w:rsidRPr="00D70273" w:rsidRDefault="00D70273" w:rsidP="005B264E">
            <w:pPr>
              <w:contextualSpacing/>
              <w:jc w:val="both"/>
              <w:rPr>
                <w:rFonts w:ascii="Georgia" w:hAnsi="Georgia" w:cs="Arial"/>
                <w:bCs/>
                <w:sz w:val="20"/>
                <w:szCs w:val="20"/>
                <w:lang w:val="en-ID"/>
              </w:rPr>
            </w:pPr>
            <w:r w:rsidRPr="00D70273">
              <w:rPr>
                <w:rFonts w:ascii="Georgia" w:hAnsi="Georgia"/>
                <w:noProof/>
                <w:sz w:val="20"/>
                <w:szCs w:val="20"/>
                <w:lang w:val="en-ID" w:eastAsia="en-ID"/>
              </w:rPr>
              <w:drawing>
                <wp:anchor distT="0" distB="0" distL="114300" distR="114300" simplePos="0" relativeHeight="251670528" behindDoc="0" locked="0" layoutInCell="1" allowOverlap="1" wp14:anchorId="1C9D5B83" wp14:editId="2E03D751">
                  <wp:simplePos x="0" y="0"/>
                  <wp:positionH relativeFrom="column">
                    <wp:posOffset>28575</wp:posOffset>
                  </wp:positionH>
                  <wp:positionV relativeFrom="paragraph">
                    <wp:posOffset>9525</wp:posOffset>
                  </wp:positionV>
                  <wp:extent cx="571500" cy="180975"/>
                  <wp:effectExtent l="0" t="0" r="0" b="9525"/>
                  <wp:wrapNone/>
                  <wp:docPr id="202765747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047A186" w14:textId="77777777" w:rsidR="00D70273" w:rsidRPr="00D70273" w:rsidRDefault="00D70273" w:rsidP="00D70273">
      <w:pPr>
        <w:spacing w:before="120" w:after="0" w:line="240" w:lineRule="auto"/>
        <w:jc w:val="both"/>
        <w:rPr>
          <w:rFonts w:ascii="Georgia" w:hAnsi="Georgia"/>
          <w:lang w:val="en-ID"/>
        </w:rPr>
      </w:pPr>
      <w:r w:rsidRPr="00D70273">
        <w:rPr>
          <w:rFonts w:ascii="Georgia" w:hAnsi="Georgia"/>
          <w:lang w:val="en-ID"/>
        </w:rPr>
        <w:t xml:space="preserve">Hasil penelitian menunjukkan bahwa pengaruh dosis NPK dan media tanam </w:t>
      </w:r>
      <w:r w:rsidRPr="00D70273">
        <w:rPr>
          <w:rFonts w:ascii="Georgia" w:hAnsi="Georgia"/>
          <w:lang w:val="en-ID"/>
        </w:rPr>
        <w:t>berpengaruh terhadap warna bunga pada tanaman telang (Tabel 3). Warna ungu pada bunga telang dihasilkan dari kandungan senyawa antosianin yang terdapat pada bunga. Antosianin merupakan pigmen alami yang termasuk dalam golongan flavonoid dan memiliki warna biru atau ungu. Antosianin memiliki sifat yang mudah larut dalam air, memiliki banyak manfaat dan dapat ditemukan pada berbagai jenis tanaman seperti pada bunga, buah-buahan dan sayur-sayuran. Molekul antosianin tersusun dari sebuah aglikon (antosianidin) yang teresterifikasi dengan satu atau lebih glikon (gula). Warna ungu inilah yang terindikasi mengandung senyawa antosianin sehingga sangat berpotensi sebagai suplemen maupun penangkal radikal bebas dalam metabolisme tubuh manusia (Rifqi, 2021).</w:t>
      </w:r>
    </w:p>
    <w:p w14:paraId="02C3E11E" w14:textId="2F9FF824" w:rsidR="00AA502D" w:rsidRDefault="00D70273" w:rsidP="00D70273">
      <w:pPr>
        <w:spacing w:before="120" w:after="0" w:line="240" w:lineRule="auto"/>
        <w:jc w:val="both"/>
        <w:rPr>
          <w:rFonts w:ascii="Georgia" w:hAnsi="Georgia"/>
          <w:lang w:val="en-ID"/>
        </w:rPr>
      </w:pPr>
      <w:r w:rsidRPr="00D70273">
        <w:rPr>
          <w:rFonts w:ascii="Georgia" w:hAnsi="Georgia"/>
          <w:lang w:val="en-ID"/>
        </w:rPr>
        <w:t>Penggunaan pupuk NPK pada tanaman telang memberikan tambahan nutrisi pada tanaman sehingga ketersediaan hara tercukupi. Konsentrasi yang tinggi menyediakan unsur hara esensial yang banyak dan tersedia untuk perkembangan tanaman. Unsur hara makro dan mikro serta beberapa hormon yang terkandung dalam pupuk NPK memacu pertumbuhan dan munculnya bunga. Hal ini sejalan dengan aplikasi pupuk NPK dalam memacu pertumbuhan tanaman telang (Haryasi dkk., 2022).</w:t>
      </w:r>
    </w:p>
    <w:p w14:paraId="281A0777" w14:textId="77777777" w:rsidR="00D70273" w:rsidRDefault="00D70273" w:rsidP="00D70273">
      <w:pPr>
        <w:spacing w:before="120" w:after="0" w:line="240" w:lineRule="auto"/>
        <w:jc w:val="both"/>
        <w:rPr>
          <w:rFonts w:ascii="Georgia" w:hAnsi="Georgia"/>
          <w:b/>
          <w:bCs/>
          <w:lang w:val="en-ID"/>
        </w:rPr>
      </w:pPr>
      <w:r w:rsidRPr="00D70273">
        <w:rPr>
          <w:rFonts w:ascii="Georgia" w:hAnsi="Georgia"/>
          <w:b/>
          <w:bCs/>
          <w:lang w:val="en-ID"/>
        </w:rPr>
        <w:t>Pengaruh Macam Media Tanam</w:t>
      </w:r>
    </w:p>
    <w:p w14:paraId="2587BF99" w14:textId="77777777" w:rsidR="00D70273" w:rsidRPr="00D70273" w:rsidRDefault="00D70273" w:rsidP="00D70273">
      <w:pPr>
        <w:spacing w:before="120" w:after="0" w:line="240" w:lineRule="auto"/>
        <w:jc w:val="both"/>
        <w:rPr>
          <w:rFonts w:ascii="Georgia" w:hAnsi="Georgia"/>
          <w:lang w:val="en-ID"/>
        </w:rPr>
      </w:pPr>
      <w:r w:rsidRPr="00D70273">
        <w:rPr>
          <w:rFonts w:ascii="Georgia" w:hAnsi="Georgia"/>
          <w:lang w:val="en-GB"/>
        </w:rPr>
        <w:t xml:space="preserve">Hasil penelitian menujukkan bahwa macam media tanam berbeda sangat nyata terhadap laju pertumbuhan tanaman, laju pertumbuhan relatif, bobot bunga segar, bobot bunga kering, jumlah bunga dan saat munculnya bunga. </w:t>
      </w:r>
      <w:r w:rsidRPr="00D70273">
        <w:rPr>
          <w:rFonts w:ascii="Georgia" w:hAnsi="Georgia"/>
          <w:lang w:val="en-ID"/>
        </w:rPr>
        <w:t xml:space="preserve">Salah satu persyaratan pertumbuhan tanaman yaitu media yang digunakan dapat mendukung pertumbuhan tanaman baik secara vegetatif dan generatif. Media tanam dapat dikatakan aktif apabila didalamnya memiliki aerasi dan drainase </w:t>
      </w:r>
      <w:r w:rsidRPr="00D70273">
        <w:rPr>
          <w:rFonts w:ascii="Georgia" w:hAnsi="Georgia"/>
          <w:lang w:val="en-ID"/>
        </w:rPr>
        <w:lastRenderedPageBreak/>
        <w:t xml:space="preserve">yang baik sehingga dapat merangsang pertumbuhan akar. Terlihat pertambahan ukuran panjang dan luas daun serta tinggi tanaman dikarenakan medianya memiliki struktur yang mampu mengikat air dan sistem aerasi yang baik. Bahan organik yang banyak terkandung dalam pupuk kandang memiliki fungsi mampu meningkatkan kesuburan tanah dan memperbaiki sifat fisik tanah serta mampu mengikat air lebih lama (Yosias dkk., 2021). </w:t>
      </w:r>
    </w:p>
    <w:p w14:paraId="63CE1690" w14:textId="77777777" w:rsidR="00D70273" w:rsidRPr="00D70273" w:rsidRDefault="00D70273" w:rsidP="00D70273">
      <w:pPr>
        <w:spacing w:before="120" w:after="0" w:line="240" w:lineRule="auto"/>
        <w:jc w:val="both"/>
        <w:rPr>
          <w:rFonts w:ascii="Georgia" w:hAnsi="Georgia"/>
          <w:lang w:val="en-ID"/>
        </w:rPr>
      </w:pPr>
      <w:r w:rsidRPr="00D70273">
        <w:rPr>
          <w:rFonts w:ascii="Georgia" w:hAnsi="Georgia"/>
          <w:lang w:val="en-ID"/>
        </w:rPr>
        <w:t>Perlakuan dengan menggunakan media tanam berupa tanah dengan campuran sekam padi dan pupuk kandang (M</w:t>
      </w:r>
      <w:r w:rsidRPr="00D70273">
        <w:rPr>
          <w:rFonts w:ascii="Georgia" w:hAnsi="Georgia"/>
          <w:vertAlign w:val="subscript"/>
          <w:lang w:val="en-ID"/>
        </w:rPr>
        <w:t>2</w:t>
      </w:r>
      <w:r w:rsidRPr="00D70273">
        <w:rPr>
          <w:rFonts w:ascii="Georgia" w:hAnsi="Georgia"/>
          <w:lang w:val="en-ID"/>
        </w:rPr>
        <w:t>) memberikan hasil yang lebih baik daripada perlakuan lainnya. Hal ini dikarenakan kandungan dari sekam padi dan pupuk kandang yang memberikan nutrisi pada tanaman serta menambah kesuburan tanah. Selain itu, penggunaan media berupa tanah merah memiliki kandungan unsur hara relatif sedikit dan memiliki sifat fisik yang keras dapat menyebabkan pertumbuhan akar pada tanaman kurang dalam berkembang dan bernapas sehingga dapat menjadi kerdil bahkan sampai mati (Prasetyo, 2009).</w:t>
      </w:r>
    </w:p>
    <w:p w14:paraId="7444852D" w14:textId="77777777" w:rsidR="00D70273" w:rsidRPr="00D70273" w:rsidRDefault="00D70273" w:rsidP="00D70273">
      <w:pPr>
        <w:spacing w:before="120" w:after="0" w:line="240" w:lineRule="auto"/>
        <w:jc w:val="both"/>
        <w:rPr>
          <w:rFonts w:ascii="Georgia" w:hAnsi="Georgia"/>
          <w:lang w:val="en-ID"/>
        </w:rPr>
      </w:pPr>
      <w:bookmarkStart w:id="3" w:name="_Hlk138757108"/>
      <w:r w:rsidRPr="00D70273">
        <w:rPr>
          <w:rFonts w:ascii="Georgia" w:hAnsi="Georgia"/>
          <w:lang w:val="en-ID"/>
        </w:rPr>
        <w:t>Sekam padi yang digunakan sebagai campuran media tanam memiliki fungsi dapat memperbaiki sistem aerasi dan drainase pada media tanam. Kelebihan dari sekam padi yaitu mudah mengikat air, sumber kalium (K) bagi tanaman dan menyebabkan media tidak mudah menggumpal atau memadat sehingga akar tanaman dapat tumbuh sempurna (Yelli dkk., 2021).</w:t>
      </w:r>
      <w:bookmarkEnd w:id="3"/>
      <w:r w:rsidRPr="00D70273">
        <w:rPr>
          <w:rFonts w:ascii="Georgia" w:hAnsi="Georgia"/>
          <w:lang w:val="en-ID"/>
        </w:rPr>
        <w:t xml:space="preserve"> Penambahan pupuk kandang sapi sebagai campuran media tanam dapat memperbaiki struktur tanah dan penyediaan unsur hara dalam tanah. Unsur hara yang terkandung di dalam pupuk kandang sapi terdiri dari unsur nitrogen, fosfor dan kalium. Pupuk kandang sapi juga mengandung unsur hara mikro diantaranya seperti kalsium, magnesium, belerang, natrium, besi, tembaga dan molibdenum (Dinas Ketahanan Pangan dan Pertanian, 2022).</w:t>
      </w:r>
    </w:p>
    <w:p w14:paraId="3ED72A58" w14:textId="77777777" w:rsidR="00AA502D" w:rsidRDefault="00D70273" w:rsidP="00AA502D">
      <w:pPr>
        <w:spacing w:before="120" w:after="0" w:line="240" w:lineRule="auto"/>
        <w:jc w:val="both"/>
        <w:rPr>
          <w:rFonts w:ascii="Georgia" w:hAnsi="Georgia"/>
          <w:lang w:val="en-ID"/>
        </w:rPr>
      </w:pPr>
      <w:r w:rsidRPr="00D70273">
        <w:rPr>
          <w:rFonts w:ascii="Georgia" w:hAnsi="Georgia"/>
          <w:lang w:val="en-ID"/>
        </w:rPr>
        <w:t xml:space="preserve">Hasil penelitian menunjukkan bahwa perlakuan macam media tanam memberikan </w:t>
      </w:r>
      <w:r w:rsidRPr="00D70273">
        <w:rPr>
          <w:rFonts w:ascii="Georgia" w:hAnsi="Georgia"/>
          <w:lang w:val="en-ID"/>
        </w:rPr>
        <w:t>pengaruh berbeda tidak nyata terhadap variabel jumlah stomata, klorofil dan kadar air. Hal ini dapat disebabkan karena kondisi lingkungan cenderung ekstrem seperti suhu pada saat siang hari yang terlalu panas. Akibatnya berpengaruh terhadap penguapan yang berlebihan baik pada tanaman telang maupun penguapan pada lingkungan sekitar tanaman. Penguapan yang berlebihan menyebabkan kelembaban air pada tanaman berkurang sehingga dapat mempengaruhi perpanjangan sel menjadi terhambat atau tanaman menjadi kerdil. Selain itu, cahaya matahari berlebihan yang diterima oleh tanaman juga dapat menghambat pertumbuhan tanaman karena Cahaya dapat merusak hormon auksin yang terdapat pada ujung batang (Fitriyantini, 2019).</w:t>
      </w:r>
    </w:p>
    <w:p w14:paraId="5F8051BA" w14:textId="77777777" w:rsidR="00AA502D" w:rsidRPr="00AA502D" w:rsidRDefault="00AA502D" w:rsidP="00AA502D">
      <w:pPr>
        <w:spacing w:before="120" w:after="0" w:line="240" w:lineRule="auto"/>
        <w:jc w:val="both"/>
        <w:rPr>
          <w:rFonts w:ascii="Georgia" w:hAnsi="Georgia"/>
          <w:b/>
          <w:bCs/>
          <w:lang w:val="en-ID"/>
        </w:rPr>
      </w:pPr>
      <w:r w:rsidRPr="00AA502D">
        <w:rPr>
          <w:rFonts w:ascii="Georgia" w:hAnsi="Georgia"/>
          <w:b/>
          <w:bCs/>
          <w:lang w:val="en-ID"/>
        </w:rPr>
        <w:t>Pengaruh Interaksi Dosis NPK dan Macam Media Tanam</w:t>
      </w:r>
    </w:p>
    <w:p w14:paraId="58CC2BA7" w14:textId="77777777" w:rsidR="00AA502D" w:rsidRPr="00AA502D" w:rsidRDefault="00AA502D" w:rsidP="00AA502D">
      <w:pPr>
        <w:spacing w:before="120" w:after="0" w:line="240" w:lineRule="auto"/>
        <w:jc w:val="both"/>
        <w:rPr>
          <w:rFonts w:ascii="Georgia" w:hAnsi="Georgia"/>
          <w:lang w:val="en-ID"/>
        </w:rPr>
      </w:pPr>
      <w:r w:rsidRPr="00AA502D">
        <w:rPr>
          <w:rFonts w:ascii="Georgia" w:hAnsi="Georgia"/>
          <w:lang w:val="en-ID"/>
        </w:rPr>
        <w:t>Hasil penelitian menunjukkan bahwa interaksi antara dosis NPK dan macam media tanam berbeda nyata terhadap variabel klorofil dan kadar air (Tabel 4). Hal ini disebabkan karena penambahan sekam padi pada media tumbuh akan menguntungkan karena dapat memperbaiki sifat tanah diantaranya adalah mengefektifkan pemupukan karena selain memperbaiki sifat fisik tanah (porositas dan aerasi), sekam padi juga berfungsi sebagai pengikat hara pada saat tanaman kelebihan hara yang nantinya dapat digunakan. Namun, pada saat kekurangan unsur hara, maka hara dapat dilepas secara perlahan sesuai kebutuhan tanaman.</w:t>
      </w:r>
    </w:p>
    <w:p w14:paraId="6150685E" w14:textId="4F4C57F5" w:rsidR="00140FA9" w:rsidRPr="00AA502D" w:rsidRDefault="00140FA9" w:rsidP="00AA502D">
      <w:pPr>
        <w:spacing w:before="120" w:after="0" w:line="240" w:lineRule="auto"/>
        <w:jc w:val="both"/>
        <w:rPr>
          <w:rFonts w:ascii="Georgia" w:hAnsi="Georgia"/>
          <w:lang w:val="en-ID"/>
        </w:rPr>
      </w:pPr>
      <w:r>
        <w:rPr>
          <w:rFonts w:ascii="Georgia" w:hAnsi="Georgia"/>
          <w:lang w:val="en-ID"/>
        </w:rPr>
        <w:br w:type="page"/>
      </w:r>
    </w:p>
    <w:p w14:paraId="3D962B1C" w14:textId="77777777" w:rsidR="00140FA9" w:rsidRPr="00140FA9" w:rsidRDefault="00140FA9" w:rsidP="00140FA9">
      <w:pPr>
        <w:spacing w:after="0" w:line="240" w:lineRule="auto"/>
        <w:contextualSpacing/>
        <w:jc w:val="both"/>
        <w:rPr>
          <w:rFonts w:ascii="Georgia" w:eastAsia="Times New Roman" w:hAnsi="Georgia" w:cs="Arial"/>
          <w:kern w:val="0"/>
          <w:sz w:val="20"/>
          <w:szCs w:val="20"/>
          <w14:ligatures w14:val="none"/>
        </w:rPr>
      </w:pPr>
      <w:bookmarkStart w:id="4" w:name="_Toc138612038"/>
      <w:r w:rsidRPr="00140FA9">
        <w:rPr>
          <w:rFonts w:ascii="Georgia" w:eastAsia="Times New Roman" w:hAnsi="Georgia" w:cs="Arial"/>
          <w:kern w:val="0"/>
          <w:sz w:val="20"/>
          <w:szCs w:val="20"/>
          <w14:ligatures w14:val="none"/>
        </w:rPr>
        <w:lastRenderedPageBreak/>
        <w:t xml:space="preserve">Table </w:t>
      </w:r>
      <w:r w:rsidRPr="00140FA9">
        <w:rPr>
          <w:rFonts w:ascii="Georgia" w:eastAsia="Times New Roman" w:hAnsi="Georgia" w:cs="Arial"/>
          <w:kern w:val="0"/>
          <w:sz w:val="20"/>
          <w:szCs w:val="20"/>
          <w14:ligatures w14:val="none"/>
        </w:rPr>
        <w:fldChar w:fldCharType="begin"/>
      </w:r>
      <w:r w:rsidRPr="00140FA9">
        <w:rPr>
          <w:rFonts w:ascii="Georgia" w:eastAsia="Times New Roman" w:hAnsi="Georgia" w:cs="Arial"/>
          <w:kern w:val="0"/>
          <w:sz w:val="20"/>
          <w:szCs w:val="20"/>
          <w14:ligatures w14:val="none"/>
        </w:rPr>
        <w:instrText xml:space="preserve"> SEQ Table \* ARABIC </w:instrText>
      </w:r>
      <w:r w:rsidRPr="00140FA9">
        <w:rPr>
          <w:rFonts w:ascii="Georgia" w:eastAsia="Times New Roman" w:hAnsi="Georgia" w:cs="Arial"/>
          <w:kern w:val="0"/>
          <w:sz w:val="20"/>
          <w:szCs w:val="20"/>
          <w14:ligatures w14:val="none"/>
        </w:rPr>
        <w:fldChar w:fldCharType="separate"/>
      </w:r>
      <w:r w:rsidRPr="00140FA9">
        <w:rPr>
          <w:rFonts w:ascii="Georgia" w:eastAsia="Times New Roman" w:hAnsi="Georgia" w:cs="Arial"/>
          <w:noProof/>
          <w:kern w:val="0"/>
          <w:sz w:val="20"/>
          <w:szCs w:val="20"/>
          <w:lang w:val="en-ID" w:eastAsia="en-ID"/>
          <w14:ligatures w14:val="none"/>
        </w:rPr>
        <w:t>1</w:t>
      </w:r>
      <w:r w:rsidRPr="00140FA9">
        <w:rPr>
          <w:rFonts w:ascii="Georgia" w:eastAsia="Times New Roman" w:hAnsi="Georgia" w:cs="Arial"/>
          <w:kern w:val="0"/>
          <w:sz w:val="20"/>
          <w:szCs w:val="20"/>
          <w14:ligatures w14:val="none"/>
        </w:rPr>
        <w:fldChar w:fldCharType="end"/>
      </w:r>
      <w:r w:rsidRPr="00140FA9">
        <w:rPr>
          <w:rFonts w:ascii="Georgia" w:eastAsia="Times New Roman" w:hAnsi="Georgia" w:cs="Arial"/>
          <w:kern w:val="0"/>
          <w:sz w:val="20"/>
          <w:szCs w:val="20"/>
          <w14:ligatures w14:val="none"/>
        </w:rPr>
        <w:t xml:space="preserve">. </w:t>
      </w:r>
      <w:bookmarkStart w:id="5" w:name="_Hlk138755863"/>
      <w:r w:rsidRPr="00140FA9">
        <w:rPr>
          <w:rFonts w:ascii="Georgia" w:eastAsia="Times New Roman" w:hAnsi="Georgia" w:cs="Arial"/>
          <w:kern w:val="0"/>
          <w:sz w:val="20"/>
          <w:szCs w:val="20"/>
          <w14:ligatures w14:val="none"/>
        </w:rPr>
        <w:t>Angka rata-rata interaksi antara dosis pupuk NPK dan media tanam terhadap karakter fisiologi dan hasil tanaman telang (</w:t>
      </w:r>
      <w:r w:rsidRPr="00140FA9">
        <w:rPr>
          <w:rFonts w:ascii="Georgia" w:eastAsia="Times New Roman" w:hAnsi="Georgia" w:cs="Arial"/>
          <w:i/>
          <w:iCs/>
          <w:kern w:val="0"/>
          <w:sz w:val="20"/>
          <w:szCs w:val="20"/>
          <w14:ligatures w14:val="none"/>
        </w:rPr>
        <w:t xml:space="preserve">Clitoria ternatea </w:t>
      </w:r>
      <w:r w:rsidRPr="00140FA9">
        <w:rPr>
          <w:rFonts w:ascii="Georgia" w:eastAsia="Times New Roman" w:hAnsi="Georgia" w:cs="Arial"/>
          <w:kern w:val="0"/>
          <w:sz w:val="20"/>
          <w:szCs w:val="20"/>
          <w14:ligatures w14:val="none"/>
        </w:rPr>
        <w:t>L.) di lahan apung</w:t>
      </w:r>
      <w:bookmarkEnd w:id="4"/>
      <w:bookmarkEnd w:id="5"/>
    </w:p>
    <w:p w14:paraId="4500B4C0" w14:textId="77777777" w:rsidR="00140FA9" w:rsidRPr="00140FA9" w:rsidRDefault="00140FA9" w:rsidP="00140FA9">
      <w:pPr>
        <w:widowControl w:val="0"/>
        <w:autoSpaceDE w:val="0"/>
        <w:autoSpaceDN w:val="0"/>
        <w:spacing w:after="0" w:line="240" w:lineRule="auto"/>
        <w:contextualSpacing/>
        <w:jc w:val="both"/>
        <w:rPr>
          <w:rFonts w:ascii="Georgia" w:eastAsia="Times New Roman" w:hAnsi="Georgia" w:cs="Arial"/>
          <w:kern w:val="0"/>
          <w:sz w:val="20"/>
          <w:szCs w:val="20"/>
          <w:lang w:val="en-ID" w:eastAsia="en-GB"/>
          <w14:ligatures w14:val="none"/>
        </w:rPr>
      </w:pPr>
    </w:p>
    <w:tbl>
      <w:tblPr>
        <w:tblpPr w:leftFromText="180" w:rightFromText="180" w:vertAnchor="text" w:horzAnchor="margin" w:tblpY="-64"/>
        <w:tblW w:w="4077" w:type="dxa"/>
        <w:tblLook w:val="04A0" w:firstRow="1" w:lastRow="0" w:firstColumn="1" w:lastColumn="0" w:noHBand="0" w:noVBand="1"/>
      </w:tblPr>
      <w:tblGrid>
        <w:gridCol w:w="1526"/>
        <w:gridCol w:w="1276"/>
        <w:gridCol w:w="1275"/>
      </w:tblGrid>
      <w:tr w:rsidR="00140FA9" w:rsidRPr="00140FA9" w14:paraId="423B7F1E" w14:textId="77777777" w:rsidTr="005B264E">
        <w:trPr>
          <w:trHeight w:val="630"/>
        </w:trPr>
        <w:tc>
          <w:tcPr>
            <w:tcW w:w="1526" w:type="dxa"/>
            <w:tcBorders>
              <w:top w:val="single" w:sz="4" w:space="0" w:color="auto"/>
              <w:left w:val="nil"/>
              <w:bottom w:val="single" w:sz="4" w:space="0" w:color="auto"/>
              <w:right w:val="nil"/>
            </w:tcBorders>
            <w:noWrap/>
            <w:vAlign w:val="center"/>
            <w:hideMark/>
          </w:tcPr>
          <w:p w14:paraId="472312F3"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bookmarkStart w:id="6" w:name="_Hlk138755782"/>
            <w:r w:rsidRPr="00140FA9">
              <w:rPr>
                <w:rFonts w:ascii="Georgia" w:eastAsia="Times New Roman" w:hAnsi="Georgia" w:cs="Times New Roman"/>
                <w:color w:val="000000"/>
                <w:kern w:val="0"/>
                <w:sz w:val="20"/>
                <w:szCs w:val="20"/>
                <w:lang w:val="en-GB" w:eastAsia="en-ID"/>
                <w14:ligatures w14:val="none"/>
              </w:rPr>
              <w:t xml:space="preserve">Perlakuan </w:t>
            </w:r>
          </w:p>
        </w:tc>
        <w:tc>
          <w:tcPr>
            <w:tcW w:w="1276" w:type="dxa"/>
            <w:tcBorders>
              <w:top w:val="single" w:sz="4" w:space="0" w:color="auto"/>
              <w:left w:val="nil"/>
              <w:bottom w:val="single" w:sz="4" w:space="0" w:color="auto"/>
              <w:right w:val="nil"/>
            </w:tcBorders>
            <w:vAlign w:val="center"/>
            <w:hideMark/>
          </w:tcPr>
          <w:p w14:paraId="279ACF04"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Klorofil</w:t>
            </w:r>
            <w:r w:rsidRPr="00140FA9">
              <w:rPr>
                <w:rFonts w:ascii="Georgia" w:eastAsia="Times New Roman" w:hAnsi="Georgia" w:cs="Times New Roman"/>
                <w:color w:val="000000"/>
                <w:kern w:val="0"/>
                <w:sz w:val="20"/>
                <w:szCs w:val="20"/>
                <w:lang w:val="en-GB" w:eastAsia="en-ID"/>
                <w14:ligatures w14:val="none"/>
              </w:rPr>
              <w:br/>
              <w:t xml:space="preserve">(SPAD) </w:t>
            </w:r>
          </w:p>
        </w:tc>
        <w:tc>
          <w:tcPr>
            <w:tcW w:w="1275" w:type="dxa"/>
            <w:tcBorders>
              <w:top w:val="single" w:sz="4" w:space="0" w:color="auto"/>
              <w:left w:val="nil"/>
              <w:bottom w:val="single" w:sz="4" w:space="0" w:color="auto"/>
              <w:right w:val="nil"/>
            </w:tcBorders>
            <w:vAlign w:val="center"/>
            <w:hideMark/>
          </w:tcPr>
          <w:p w14:paraId="7904A504"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Kadar Air</w:t>
            </w:r>
            <w:r w:rsidRPr="00140FA9">
              <w:rPr>
                <w:rFonts w:ascii="Georgia" w:eastAsia="Times New Roman" w:hAnsi="Georgia" w:cs="Times New Roman"/>
                <w:color w:val="000000"/>
                <w:kern w:val="0"/>
                <w:sz w:val="20"/>
                <w:szCs w:val="20"/>
                <w:lang w:val="en-GB" w:eastAsia="en-ID"/>
                <w14:ligatures w14:val="none"/>
              </w:rPr>
              <w:br/>
              <w:t>(%)</w:t>
            </w:r>
          </w:p>
        </w:tc>
      </w:tr>
      <w:tr w:rsidR="00140FA9" w:rsidRPr="00140FA9" w14:paraId="1744DB3C" w14:textId="77777777" w:rsidTr="005B264E">
        <w:trPr>
          <w:trHeight w:val="315"/>
        </w:trPr>
        <w:tc>
          <w:tcPr>
            <w:tcW w:w="1526" w:type="dxa"/>
            <w:tcBorders>
              <w:top w:val="nil"/>
              <w:left w:val="nil"/>
              <w:bottom w:val="nil"/>
              <w:right w:val="nil"/>
            </w:tcBorders>
            <w:noWrap/>
            <w:vAlign w:val="center"/>
            <w:hideMark/>
          </w:tcPr>
          <w:p w14:paraId="7F8874B1"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D1M0</w:t>
            </w:r>
          </w:p>
        </w:tc>
        <w:tc>
          <w:tcPr>
            <w:tcW w:w="1276" w:type="dxa"/>
            <w:tcBorders>
              <w:top w:val="nil"/>
              <w:left w:val="nil"/>
              <w:bottom w:val="nil"/>
              <w:right w:val="nil"/>
            </w:tcBorders>
            <w:noWrap/>
            <w:vAlign w:val="center"/>
            <w:hideMark/>
          </w:tcPr>
          <w:p w14:paraId="30F19F7D"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57,867ab</w:t>
            </w:r>
          </w:p>
        </w:tc>
        <w:tc>
          <w:tcPr>
            <w:tcW w:w="1275" w:type="dxa"/>
            <w:tcBorders>
              <w:top w:val="nil"/>
              <w:left w:val="nil"/>
              <w:bottom w:val="nil"/>
              <w:right w:val="nil"/>
            </w:tcBorders>
            <w:noWrap/>
            <w:vAlign w:val="center"/>
            <w:hideMark/>
          </w:tcPr>
          <w:p w14:paraId="40805B8C"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6,250bc</w:t>
            </w:r>
          </w:p>
        </w:tc>
      </w:tr>
      <w:tr w:rsidR="00140FA9" w:rsidRPr="00140FA9" w14:paraId="02102824" w14:textId="77777777" w:rsidTr="005B264E">
        <w:trPr>
          <w:trHeight w:val="315"/>
        </w:trPr>
        <w:tc>
          <w:tcPr>
            <w:tcW w:w="1526" w:type="dxa"/>
            <w:tcBorders>
              <w:top w:val="nil"/>
              <w:left w:val="nil"/>
              <w:bottom w:val="nil"/>
              <w:right w:val="nil"/>
            </w:tcBorders>
            <w:noWrap/>
            <w:vAlign w:val="center"/>
            <w:hideMark/>
          </w:tcPr>
          <w:p w14:paraId="479B4A50"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D1M1</w:t>
            </w:r>
          </w:p>
        </w:tc>
        <w:tc>
          <w:tcPr>
            <w:tcW w:w="1276" w:type="dxa"/>
            <w:tcBorders>
              <w:top w:val="nil"/>
              <w:left w:val="nil"/>
              <w:bottom w:val="nil"/>
              <w:right w:val="nil"/>
            </w:tcBorders>
            <w:noWrap/>
            <w:vAlign w:val="center"/>
            <w:hideMark/>
          </w:tcPr>
          <w:p w14:paraId="2B7EBDC6"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62,333ab</w:t>
            </w:r>
          </w:p>
        </w:tc>
        <w:tc>
          <w:tcPr>
            <w:tcW w:w="1275" w:type="dxa"/>
            <w:tcBorders>
              <w:top w:val="nil"/>
              <w:left w:val="nil"/>
              <w:bottom w:val="nil"/>
              <w:right w:val="nil"/>
            </w:tcBorders>
            <w:noWrap/>
            <w:vAlign w:val="center"/>
            <w:hideMark/>
          </w:tcPr>
          <w:p w14:paraId="38431F2F"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6,890ab</w:t>
            </w:r>
          </w:p>
        </w:tc>
      </w:tr>
      <w:tr w:rsidR="00140FA9" w:rsidRPr="00140FA9" w14:paraId="49290924" w14:textId="77777777" w:rsidTr="005B264E">
        <w:trPr>
          <w:trHeight w:val="315"/>
        </w:trPr>
        <w:tc>
          <w:tcPr>
            <w:tcW w:w="1526" w:type="dxa"/>
            <w:tcBorders>
              <w:top w:val="nil"/>
              <w:left w:val="nil"/>
              <w:bottom w:val="nil"/>
              <w:right w:val="nil"/>
            </w:tcBorders>
            <w:noWrap/>
            <w:vAlign w:val="center"/>
            <w:hideMark/>
          </w:tcPr>
          <w:p w14:paraId="40E0AD4B"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D1M2</w:t>
            </w:r>
          </w:p>
        </w:tc>
        <w:tc>
          <w:tcPr>
            <w:tcW w:w="1276" w:type="dxa"/>
            <w:tcBorders>
              <w:top w:val="nil"/>
              <w:left w:val="nil"/>
              <w:bottom w:val="nil"/>
              <w:right w:val="nil"/>
            </w:tcBorders>
            <w:noWrap/>
            <w:vAlign w:val="center"/>
            <w:hideMark/>
          </w:tcPr>
          <w:p w14:paraId="0664E347"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65,833ab</w:t>
            </w:r>
          </w:p>
        </w:tc>
        <w:tc>
          <w:tcPr>
            <w:tcW w:w="1275" w:type="dxa"/>
            <w:tcBorders>
              <w:top w:val="nil"/>
              <w:left w:val="nil"/>
              <w:bottom w:val="nil"/>
              <w:right w:val="nil"/>
            </w:tcBorders>
            <w:noWrap/>
            <w:vAlign w:val="center"/>
            <w:hideMark/>
          </w:tcPr>
          <w:p w14:paraId="676FDAC8"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5,257bc</w:t>
            </w:r>
          </w:p>
        </w:tc>
      </w:tr>
      <w:tr w:rsidR="00140FA9" w:rsidRPr="00140FA9" w14:paraId="2DF43C43" w14:textId="77777777" w:rsidTr="005B264E">
        <w:trPr>
          <w:trHeight w:val="315"/>
        </w:trPr>
        <w:tc>
          <w:tcPr>
            <w:tcW w:w="1526" w:type="dxa"/>
            <w:tcBorders>
              <w:top w:val="nil"/>
              <w:left w:val="nil"/>
              <w:bottom w:val="nil"/>
              <w:right w:val="nil"/>
            </w:tcBorders>
            <w:noWrap/>
            <w:vAlign w:val="center"/>
            <w:hideMark/>
          </w:tcPr>
          <w:p w14:paraId="465085CA"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D1M3</w:t>
            </w:r>
          </w:p>
        </w:tc>
        <w:tc>
          <w:tcPr>
            <w:tcW w:w="1276" w:type="dxa"/>
            <w:tcBorders>
              <w:top w:val="nil"/>
              <w:left w:val="nil"/>
              <w:bottom w:val="nil"/>
              <w:right w:val="nil"/>
            </w:tcBorders>
            <w:noWrap/>
            <w:vAlign w:val="center"/>
            <w:hideMark/>
          </w:tcPr>
          <w:p w14:paraId="1A297CD0"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54,467b</w:t>
            </w:r>
          </w:p>
        </w:tc>
        <w:tc>
          <w:tcPr>
            <w:tcW w:w="1275" w:type="dxa"/>
            <w:tcBorders>
              <w:top w:val="nil"/>
              <w:left w:val="nil"/>
              <w:bottom w:val="nil"/>
              <w:right w:val="nil"/>
            </w:tcBorders>
            <w:noWrap/>
            <w:vAlign w:val="center"/>
            <w:hideMark/>
          </w:tcPr>
          <w:p w14:paraId="44A5F6A7"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4,977bc</w:t>
            </w:r>
          </w:p>
        </w:tc>
      </w:tr>
      <w:tr w:rsidR="00140FA9" w:rsidRPr="00140FA9" w14:paraId="644867E9" w14:textId="77777777" w:rsidTr="005B264E">
        <w:trPr>
          <w:trHeight w:val="315"/>
        </w:trPr>
        <w:tc>
          <w:tcPr>
            <w:tcW w:w="1526" w:type="dxa"/>
            <w:tcBorders>
              <w:top w:val="nil"/>
              <w:left w:val="nil"/>
              <w:bottom w:val="nil"/>
              <w:right w:val="nil"/>
            </w:tcBorders>
            <w:noWrap/>
            <w:vAlign w:val="center"/>
            <w:hideMark/>
          </w:tcPr>
          <w:p w14:paraId="0DB896C8"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D2M0</w:t>
            </w:r>
          </w:p>
        </w:tc>
        <w:tc>
          <w:tcPr>
            <w:tcW w:w="1276" w:type="dxa"/>
            <w:tcBorders>
              <w:top w:val="nil"/>
              <w:left w:val="nil"/>
              <w:bottom w:val="nil"/>
              <w:right w:val="nil"/>
            </w:tcBorders>
            <w:noWrap/>
            <w:vAlign w:val="center"/>
            <w:hideMark/>
          </w:tcPr>
          <w:p w14:paraId="7D7D3239"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58,100ab</w:t>
            </w:r>
          </w:p>
        </w:tc>
        <w:tc>
          <w:tcPr>
            <w:tcW w:w="1275" w:type="dxa"/>
            <w:tcBorders>
              <w:top w:val="nil"/>
              <w:left w:val="nil"/>
              <w:bottom w:val="nil"/>
              <w:right w:val="nil"/>
            </w:tcBorders>
            <w:noWrap/>
            <w:vAlign w:val="center"/>
            <w:hideMark/>
          </w:tcPr>
          <w:p w14:paraId="46FC9E0E"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10,223a</w:t>
            </w:r>
          </w:p>
        </w:tc>
      </w:tr>
      <w:tr w:rsidR="00140FA9" w:rsidRPr="00140FA9" w14:paraId="14F484FD" w14:textId="77777777" w:rsidTr="005B264E">
        <w:trPr>
          <w:trHeight w:val="315"/>
        </w:trPr>
        <w:tc>
          <w:tcPr>
            <w:tcW w:w="1526" w:type="dxa"/>
            <w:tcBorders>
              <w:top w:val="nil"/>
              <w:left w:val="nil"/>
              <w:bottom w:val="nil"/>
              <w:right w:val="nil"/>
            </w:tcBorders>
            <w:noWrap/>
            <w:vAlign w:val="center"/>
            <w:hideMark/>
          </w:tcPr>
          <w:p w14:paraId="48C733E7"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D2M1</w:t>
            </w:r>
          </w:p>
        </w:tc>
        <w:tc>
          <w:tcPr>
            <w:tcW w:w="1276" w:type="dxa"/>
            <w:tcBorders>
              <w:top w:val="nil"/>
              <w:left w:val="nil"/>
              <w:bottom w:val="nil"/>
              <w:right w:val="nil"/>
            </w:tcBorders>
            <w:noWrap/>
            <w:vAlign w:val="center"/>
            <w:hideMark/>
          </w:tcPr>
          <w:p w14:paraId="1D1F1217"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66,500a</w:t>
            </w:r>
          </w:p>
        </w:tc>
        <w:tc>
          <w:tcPr>
            <w:tcW w:w="1275" w:type="dxa"/>
            <w:tcBorders>
              <w:top w:val="nil"/>
              <w:left w:val="nil"/>
              <w:bottom w:val="nil"/>
              <w:right w:val="nil"/>
            </w:tcBorders>
            <w:noWrap/>
            <w:vAlign w:val="center"/>
            <w:hideMark/>
          </w:tcPr>
          <w:p w14:paraId="4C05C8C8"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6,750ab</w:t>
            </w:r>
          </w:p>
        </w:tc>
      </w:tr>
      <w:tr w:rsidR="00140FA9" w:rsidRPr="00140FA9" w14:paraId="308B310B" w14:textId="77777777" w:rsidTr="005B264E">
        <w:trPr>
          <w:trHeight w:val="315"/>
        </w:trPr>
        <w:tc>
          <w:tcPr>
            <w:tcW w:w="1526" w:type="dxa"/>
            <w:tcBorders>
              <w:top w:val="nil"/>
              <w:left w:val="nil"/>
              <w:bottom w:val="nil"/>
              <w:right w:val="nil"/>
            </w:tcBorders>
            <w:noWrap/>
            <w:vAlign w:val="center"/>
            <w:hideMark/>
          </w:tcPr>
          <w:p w14:paraId="039E99B5"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D2M2</w:t>
            </w:r>
          </w:p>
        </w:tc>
        <w:tc>
          <w:tcPr>
            <w:tcW w:w="1276" w:type="dxa"/>
            <w:tcBorders>
              <w:top w:val="nil"/>
              <w:left w:val="nil"/>
              <w:bottom w:val="nil"/>
              <w:right w:val="nil"/>
            </w:tcBorders>
            <w:noWrap/>
            <w:vAlign w:val="center"/>
            <w:hideMark/>
          </w:tcPr>
          <w:p w14:paraId="767B6647"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57,700ab</w:t>
            </w:r>
          </w:p>
        </w:tc>
        <w:tc>
          <w:tcPr>
            <w:tcW w:w="1275" w:type="dxa"/>
            <w:tcBorders>
              <w:top w:val="nil"/>
              <w:left w:val="nil"/>
              <w:bottom w:val="nil"/>
              <w:right w:val="nil"/>
            </w:tcBorders>
            <w:noWrap/>
            <w:vAlign w:val="center"/>
            <w:hideMark/>
          </w:tcPr>
          <w:p w14:paraId="770FB477"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5,080bc</w:t>
            </w:r>
          </w:p>
        </w:tc>
      </w:tr>
      <w:tr w:rsidR="00140FA9" w:rsidRPr="00140FA9" w14:paraId="3067F233" w14:textId="77777777" w:rsidTr="005B264E">
        <w:trPr>
          <w:trHeight w:val="315"/>
        </w:trPr>
        <w:tc>
          <w:tcPr>
            <w:tcW w:w="1526" w:type="dxa"/>
            <w:tcBorders>
              <w:top w:val="nil"/>
              <w:left w:val="nil"/>
              <w:bottom w:val="nil"/>
              <w:right w:val="nil"/>
            </w:tcBorders>
            <w:noWrap/>
            <w:vAlign w:val="center"/>
            <w:hideMark/>
          </w:tcPr>
          <w:p w14:paraId="66E5378E"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D2M3</w:t>
            </w:r>
          </w:p>
        </w:tc>
        <w:tc>
          <w:tcPr>
            <w:tcW w:w="1276" w:type="dxa"/>
            <w:tcBorders>
              <w:top w:val="nil"/>
              <w:left w:val="nil"/>
              <w:bottom w:val="nil"/>
              <w:right w:val="nil"/>
            </w:tcBorders>
            <w:noWrap/>
            <w:vAlign w:val="center"/>
            <w:hideMark/>
          </w:tcPr>
          <w:p w14:paraId="02912426"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55,500ab</w:t>
            </w:r>
          </w:p>
        </w:tc>
        <w:tc>
          <w:tcPr>
            <w:tcW w:w="1275" w:type="dxa"/>
            <w:tcBorders>
              <w:top w:val="nil"/>
              <w:left w:val="nil"/>
              <w:bottom w:val="nil"/>
              <w:right w:val="nil"/>
            </w:tcBorders>
            <w:noWrap/>
            <w:vAlign w:val="center"/>
            <w:hideMark/>
          </w:tcPr>
          <w:p w14:paraId="152465F4"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6,027bc</w:t>
            </w:r>
          </w:p>
        </w:tc>
      </w:tr>
      <w:tr w:rsidR="00140FA9" w:rsidRPr="00140FA9" w14:paraId="6D95DD0C" w14:textId="77777777" w:rsidTr="005B264E">
        <w:trPr>
          <w:trHeight w:val="315"/>
        </w:trPr>
        <w:tc>
          <w:tcPr>
            <w:tcW w:w="1526" w:type="dxa"/>
            <w:tcBorders>
              <w:top w:val="nil"/>
              <w:left w:val="nil"/>
              <w:bottom w:val="nil"/>
              <w:right w:val="nil"/>
            </w:tcBorders>
            <w:noWrap/>
            <w:vAlign w:val="center"/>
            <w:hideMark/>
          </w:tcPr>
          <w:p w14:paraId="1EC34D9F"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D3M0</w:t>
            </w:r>
          </w:p>
        </w:tc>
        <w:tc>
          <w:tcPr>
            <w:tcW w:w="1276" w:type="dxa"/>
            <w:tcBorders>
              <w:top w:val="nil"/>
              <w:left w:val="nil"/>
              <w:bottom w:val="nil"/>
              <w:right w:val="nil"/>
            </w:tcBorders>
            <w:noWrap/>
            <w:vAlign w:val="center"/>
            <w:hideMark/>
          </w:tcPr>
          <w:p w14:paraId="45857DFD"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17,400c</w:t>
            </w:r>
          </w:p>
        </w:tc>
        <w:tc>
          <w:tcPr>
            <w:tcW w:w="1275" w:type="dxa"/>
            <w:tcBorders>
              <w:top w:val="nil"/>
              <w:left w:val="nil"/>
              <w:bottom w:val="nil"/>
              <w:right w:val="nil"/>
            </w:tcBorders>
            <w:noWrap/>
            <w:vAlign w:val="center"/>
            <w:hideMark/>
          </w:tcPr>
          <w:p w14:paraId="2D3F39B7"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2,477c</w:t>
            </w:r>
          </w:p>
        </w:tc>
      </w:tr>
      <w:tr w:rsidR="00140FA9" w:rsidRPr="00140FA9" w14:paraId="19DD6D5A" w14:textId="77777777" w:rsidTr="005B264E">
        <w:trPr>
          <w:trHeight w:val="315"/>
        </w:trPr>
        <w:tc>
          <w:tcPr>
            <w:tcW w:w="1526" w:type="dxa"/>
            <w:tcBorders>
              <w:top w:val="nil"/>
              <w:left w:val="nil"/>
              <w:bottom w:val="nil"/>
              <w:right w:val="nil"/>
            </w:tcBorders>
            <w:noWrap/>
            <w:vAlign w:val="center"/>
            <w:hideMark/>
          </w:tcPr>
          <w:p w14:paraId="294DFEB6"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D3M1</w:t>
            </w:r>
          </w:p>
        </w:tc>
        <w:tc>
          <w:tcPr>
            <w:tcW w:w="1276" w:type="dxa"/>
            <w:tcBorders>
              <w:top w:val="nil"/>
              <w:left w:val="nil"/>
              <w:bottom w:val="nil"/>
              <w:right w:val="nil"/>
            </w:tcBorders>
            <w:noWrap/>
            <w:vAlign w:val="center"/>
            <w:hideMark/>
          </w:tcPr>
          <w:p w14:paraId="30314E94"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22,067c</w:t>
            </w:r>
          </w:p>
        </w:tc>
        <w:tc>
          <w:tcPr>
            <w:tcW w:w="1275" w:type="dxa"/>
            <w:tcBorders>
              <w:top w:val="nil"/>
              <w:left w:val="nil"/>
              <w:bottom w:val="nil"/>
              <w:right w:val="nil"/>
            </w:tcBorders>
            <w:noWrap/>
            <w:vAlign w:val="center"/>
            <w:hideMark/>
          </w:tcPr>
          <w:p w14:paraId="6EA06206"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2,363c</w:t>
            </w:r>
          </w:p>
        </w:tc>
      </w:tr>
      <w:tr w:rsidR="00140FA9" w:rsidRPr="00140FA9" w14:paraId="39C82D42" w14:textId="77777777" w:rsidTr="005B264E">
        <w:trPr>
          <w:trHeight w:val="315"/>
        </w:trPr>
        <w:tc>
          <w:tcPr>
            <w:tcW w:w="1526" w:type="dxa"/>
            <w:tcBorders>
              <w:top w:val="nil"/>
              <w:left w:val="nil"/>
              <w:bottom w:val="nil"/>
              <w:right w:val="nil"/>
            </w:tcBorders>
            <w:noWrap/>
            <w:vAlign w:val="center"/>
            <w:hideMark/>
          </w:tcPr>
          <w:p w14:paraId="5EB8E232"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D3M2</w:t>
            </w:r>
          </w:p>
        </w:tc>
        <w:tc>
          <w:tcPr>
            <w:tcW w:w="1276" w:type="dxa"/>
            <w:tcBorders>
              <w:top w:val="nil"/>
              <w:left w:val="nil"/>
              <w:bottom w:val="nil"/>
              <w:right w:val="nil"/>
            </w:tcBorders>
            <w:noWrap/>
            <w:vAlign w:val="center"/>
            <w:hideMark/>
          </w:tcPr>
          <w:p w14:paraId="75CA8375"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56,033ab</w:t>
            </w:r>
          </w:p>
        </w:tc>
        <w:tc>
          <w:tcPr>
            <w:tcW w:w="1275" w:type="dxa"/>
            <w:tcBorders>
              <w:top w:val="nil"/>
              <w:left w:val="nil"/>
              <w:bottom w:val="nil"/>
              <w:right w:val="nil"/>
            </w:tcBorders>
            <w:noWrap/>
            <w:vAlign w:val="center"/>
            <w:hideMark/>
          </w:tcPr>
          <w:p w14:paraId="752223E6"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6,293abc</w:t>
            </w:r>
          </w:p>
        </w:tc>
      </w:tr>
      <w:tr w:rsidR="00140FA9" w:rsidRPr="00140FA9" w14:paraId="3F8E05E7" w14:textId="77777777" w:rsidTr="005B264E">
        <w:trPr>
          <w:trHeight w:val="315"/>
        </w:trPr>
        <w:tc>
          <w:tcPr>
            <w:tcW w:w="1526" w:type="dxa"/>
            <w:tcBorders>
              <w:top w:val="nil"/>
              <w:left w:val="nil"/>
              <w:bottom w:val="single" w:sz="4" w:space="0" w:color="auto"/>
              <w:right w:val="nil"/>
            </w:tcBorders>
            <w:noWrap/>
            <w:vAlign w:val="center"/>
            <w:hideMark/>
          </w:tcPr>
          <w:p w14:paraId="4F7D1CCF"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D3M3</w:t>
            </w:r>
          </w:p>
        </w:tc>
        <w:tc>
          <w:tcPr>
            <w:tcW w:w="1276" w:type="dxa"/>
            <w:tcBorders>
              <w:top w:val="nil"/>
              <w:left w:val="nil"/>
              <w:bottom w:val="single" w:sz="4" w:space="0" w:color="auto"/>
              <w:right w:val="nil"/>
            </w:tcBorders>
            <w:noWrap/>
            <w:vAlign w:val="center"/>
            <w:hideMark/>
          </w:tcPr>
          <w:p w14:paraId="0DC71741"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56,567ab</w:t>
            </w:r>
          </w:p>
        </w:tc>
        <w:tc>
          <w:tcPr>
            <w:tcW w:w="1275" w:type="dxa"/>
            <w:tcBorders>
              <w:top w:val="nil"/>
              <w:left w:val="nil"/>
              <w:bottom w:val="single" w:sz="4" w:space="0" w:color="auto"/>
              <w:right w:val="nil"/>
            </w:tcBorders>
            <w:noWrap/>
            <w:vAlign w:val="center"/>
            <w:hideMark/>
          </w:tcPr>
          <w:p w14:paraId="29D3DB3A"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6,470ab</w:t>
            </w:r>
          </w:p>
        </w:tc>
      </w:tr>
      <w:tr w:rsidR="00140FA9" w:rsidRPr="00140FA9" w14:paraId="4FA39566" w14:textId="77777777" w:rsidTr="005B264E">
        <w:trPr>
          <w:trHeight w:val="315"/>
        </w:trPr>
        <w:tc>
          <w:tcPr>
            <w:tcW w:w="1526" w:type="dxa"/>
            <w:tcBorders>
              <w:top w:val="nil"/>
              <w:left w:val="nil"/>
              <w:bottom w:val="single" w:sz="4" w:space="0" w:color="auto"/>
              <w:right w:val="nil"/>
            </w:tcBorders>
            <w:noWrap/>
            <w:vAlign w:val="bottom"/>
            <w:hideMark/>
          </w:tcPr>
          <w:p w14:paraId="468553D9" w14:textId="77777777" w:rsidR="00140FA9" w:rsidRPr="00140FA9" w:rsidRDefault="00140FA9" w:rsidP="00140FA9">
            <w:pPr>
              <w:widowControl w:val="0"/>
              <w:autoSpaceDE w:val="0"/>
              <w:autoSpaceDN w:val="0"/>
              <w:spacing w:after="0" w:line="240" w:lineRule="auto"/>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Uji BNT 5%</w:t>
            </w:r>
          </w:p>
        </w:tc>
        <w:tc>
          <w:tcPr>
            <w:tcW w:w="1276" w:type="dxa"/>
            <w:tcBorders>
              <w:top w:val="single" w:sz="4" w:space="0" w:color="auto"/>
              <w:left w:val="nil"/>
              <w:bottom w:val="single" w:sz="4" w:space="0" w:color="auto"/>
              <w:right w:val="nil"/>
            </w:tcBorders>
            <w:noWrap/>
            <w:vAlign w:val="bottom"/>
            <w:hideMark/>
          </w:tcPr>
          <w:p w14:paraId="03EE7903"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11,66</w:t>
            </w:r>
          </w:p>
        </w:tc>
        <w:tc>
          <w:tcPr>
            <w:tcW w:w="1275" w:type="dxa"/>
            <w:tcBorders>
              <w:top w:val="single" w:sz="4" w:space="0" w:color="auto"/>
              <w:left w:val="nil"/>
              <w:bottom w:val="single" w:sz="4" w:space="0" w:color="auto"/>
              <w:right w:val="nil"/>
            </w:tcBorders>
            <w:noWrap/>
            <w:vAlign w:val="bottom"/>
            <w:hideMark/>
          </w:tcPr>
          <w:p w14:paraId="6EA51F02" w14:textId="77777777" w:rsidR="00140FA9" w:rsidRPr="00140FA9" w:rsidRDefault="00140FA9" w:rsidP="00140FA9">
            <w:pPr>
              <w:widowControl w:val="0"/>
              <w:autoSpaceDE w:val="0"/>
              <w:autoSpaceDN w:val="0"/>
              <w:spacing w:after="0" w:line="240" w:lineRule="auto"/>
              <w:jc w:val="center"/>
              <w:rPr>
                <w:rFonts w:ascii="Georgia" w:eastAsia="Times New Roman" w:hAnsi="Georgia" w:cs="Times New Roman"/>
                <w:color w:val="000000"/>
                <w:kern w:val="0"/>
                <w:sz w:val="20"/>
                <w:szCs w:val="20"/>
                <w:lang w:val="en-GB" w:eastAsia="en-ID"/>
                <w14:ligatures w14:val="none"/>
              </w:rPr>
            </w:pPr>
            <w:r w:rsidRPr="00140FA9">
              <w:rPr>
                <w:rFonts w:ascii="Georgia" w:eastAsia="Times New Roman" w:hAnsi="Georgia" w:cs="Times New Roman"/>
                <w:color w:val="000000"/>
                <w:kern w:val="0"/>
                <w:sz w:val="20"/>
                <w:szCs w:val="20"/>
                <w:lang w:val="en-GB" w:eastAsia="en-ID"/>
                <w14:ligatures w14:val="none"/>
              </w:rPr>
              <w:t>3,964</w:t>
            </w:r>
          </w:p>
        </w:tc>
      </w:tr>
    </w:tbl>
    <w:bookmarkEnd w:id="6"/>
    <w:p w14:paraId="51A745B1" w14:textId="77777777" w:rsidR="00140FA9" w:rsidRDefault="00140FA9" w:rsidP="00140FA9">
      <w:pPr>
        <w:widowControl w:val="0"/>
        <w:autoSpaceDE w:val="0"/>
        <w:autoSpaceDN w:val="0"/>
        <w:spacing w:after="0" w:line="240" w:lineRule="auto"/>
        <w:ind w:left="709" w:hanging="709"/>
        <w:contextualSpacing/>
        <w:jc w:val="both"/>
        <w:rPr>
          <w:rFonts w:ascii="Georgia" w:eastAsia="Times New Roman" w:hAnsi="Georgia" w:cs="Arial"/>
          <w:kern w:val="0"/>
          <w:sz w:val="20"/>
          <w:szCs w:val="20"/>
          <w:lang w:val="en-GB" w:eastAsia="en-GB"/>
          <w14:ligatures w14:val="none"/>
        </w:rPr>
      </w:pPr>
      <w:r w:rsidRPr="00140FA9">
        <w:rPr>
          <w:rFonts w:ascii="Georgia" w:eastAsia="Times New Roman" w:hAnsi="Georgia" w:cs="Arial"/>
          <w:kern w:val="0"/>
          <w:sz w:val="20"/>
          <w:szCs w:val="20"/>
          <w:lang w:val="en-GB" w:eastAsia="en-GB"/>
          <w14:ligatures w14:val="none"/>
        </w:rPr>
        <w:t>Keterangan: Angka-angka dalam kolom dan perlakuan yang diikuti huruf yang sama menunjukkan tidak berbeda nyata berdasarkan Uji BNT</w:t>
      </w:r>
      <w:r w:rsidRPr="00140FA9">
        <w:rPr>
          <w:rFonts w:ascii="Georgia" w:eastAsia="Times New Roman" w:hAnsi="Georgia" w:cs="Arial"/>
          <w:spacing w:val="-4"/>
          <w:kern w:val="0"/>
          <w:sz w:val="20"/>
          <w:szCs w:val="20"/>
          <w:lang w:val="en-GB" w:eastAsia="en-GB"/>
          <w14:ligatures w14:val="none"/>
        </w:rPr>
        <w:t xml:space="preserve"> </w:t>
      </w:r>
      <w:r w:rsidRPr="00140FA9">
        <w:rPr>
          <w:rFonts w:ascii="Georgia" w:eastAsia="Times New Roman" w:hAnsi="Georgia" w:cs="Arial"/>
          <w:kern w:val="0"/>
          <w:sz w:val="20"/>
          <w:szCs w:val="20"/>
          <w:lang w:val="en-GB" w:eastAsia="en-GB"/>
          <w14:ligatures w14:val="none"/>
        </w:rPr>
        <w:t>taraf</w:t>
      </w:r>
      <w:r w:rsidRPr="00140FA9">
        <w:rPr>
          <w:rFonts w:ascii="Georgia" w:eastAsia="Times New Roman" w:hAnsi="Georgia" w:cs="Arial"/>
          <w:spacing w:val="-1"/>
          <w:kern w:val="0"/>
          <w:sz w:val="20"/>
          <w:szCs w:val="20"/>
          <w:lang w:val="en-GB" w:eastAsia="en-GB"/>
          <w14:ligatures w14:val="none"/>
        </w:rPr>
        <w:t xml:space="preserve"> </w:t>
      </w:r>
      <w:r w:rsidRPr="00140FA9">
        <w:rPr>
          <w:rFonts w:ascii="Georgia" w:eastAsia="Times New Roman" w:hAnsi="Georgia" w:cs="Arial"/>
          <w:kern w:val="0"/>
          <w:sz w:val="20"/>
          <w:szCs w:val="20"/>
          <w:lang w:val="en-GB" w:eastAsia="en-GB"/>
          <w14:ligatures w14:val="none"/>
        </w:rPr>
        <w:t>5%, ** = berbeda sangat nyata, * = berbeda nyata, tn = berbeda tidak nyata</w:t>
      </w:r>
    </w:p>
    <w:p w14:paraId="1E4E29BC" w14:textId="77777777" w:rsidR="00D064E7" w:rsidRDefault="00D064E7" w:rsidP="00140FA9">
      <w:pPr>
        <w:widowControl w:val="0"/>
        <w:autoSpaceDE w:val="0"/>
        <w:autoSpaceDN w:val="0"/>
        <w:spacing w:after="0" w:line="240" w:lineRule="auto"/>
        <w:ind w:left="709" w:hanging="709"/>
        <w:contextualSpacing/>
        <w:jc w:val="both"/>
        <w:rPr>
          <w:rFonts w:ascii="Georgia" w:eastAsia="Times New Roman" w:hAnsi="Georgia" w:cs="Arial"/>
          <w:kern w:val="0"/>
          <w:sz w:val="20"/>
          <w:szCs w:val="20"/>
          <w:lang w:val="en-GB" w:eastAsia="en-GB"/>
          <w14:ligatures w14:val="none"/>
        </w:rPr>
      </w:pPr>
    </w:p>
    <w:p w14:paraId="507E404B" w14:textId="77777777" w:rsidR="00AA502D" w:rsidRPr="00AA502D" w:rsidRDefault="00D064E7" w:rsidP="00AA502D">
      <w:pPr>
        <w:spacing w:before="120" w:after="0" w:line="240" w:lineRule="auto"/>
        <w:jc w:val="both"/>
        <w:rPr>
          <w:rFonts w:ascii="Georgia" w:hAnsi="Georgia"/>
          <w:lang w:val="en-ID"/>
        </w:rPr>
      </w:pPr>
      <w:r w:rsidRPr="00D064E7">
        <w:rPr>
          <w:rFonts w:ascii="Georgia" w:hAnsi="Georgia"/>
          <w:lang w:val="en-ID"/>
        </w:rPr>
        <w:t>Pertumbuhan dan produksi tanaman akan mencapai optimum apabila faktor penunjang mendukung pertumbuhan tersebut berada dalam keadaan optimal, unsur-unsur yang seimbang, dosis pupuk yang tepat serta nutrisi yang dibutuhkan tanaman tersedia bagi tanaman. Pemberian pupuk yang sesuai dengan dosis dapat meningkatkan hasil, sebaliknya jika pemberian pupuk yang berlebihan akan menurunkan hasil tanaman (Komarayati dkk., 2003).</w:t>
      </w:r>
    </w:p>
    <w:p w14:paraId="794A3B8B" w14:textId="1842A9F1" w:rsidR="00D064E7" w:rsidRPr="00D064E7" w:rsidRDefault="00D064E7" w:rsidP="00AA502D">
      <w:pPr>
        <w:spacing w:before="120" w:after="0" w:line="240" w:lineRule="auto"/>
        <w:jc w:val="both"/>
        <w:rPr>
          <w:rFonts w:ascii="Georgia" w:hAnsi="Georgia"/>
          <w:lang w:val="en-ID"/>
        </w:rPr>
      </w:pPr>
      <w:r w:rsidRPr="00D064E7">
        <w:rPr>
          <w:rFonts w:ascii="Georgia" w:hAnsi="Georgia"/>
          <w:lang w:val="en-ID"/>
        </w:rPr>
        <w:t xml:space="preserve">Interaksi antara dosis NPK dan macam media tanam berbeda tidak nyata terhadap variabel lainnya. Hal ini dikarenakan penyerapan unsur hara yang terdapat pada pupuk NPK relatif sama, sehingga belum terlalu berpengaruh terhadap laju pertumbuhan tanaman. Selain itu, tidak </w:t>
      </w:r>
      <w:r w:rsidRPr="00D064E7">
        <w:rPr>
          <w:rFonts w:ascii="Georgia" w:hAnsi="Georgia"/>
          <w:lang w:val="en-ID"/>
        </w:rPr>
        <w:t>terjadinya interaksi antara dosis pupuk NPK dan media tanam terhadap beberapa variabel menunjukkan bahwa antara faktor pemberian dosis pupuk NPK dan media tanam tidak secara bersama-sama dalam mempengaruhi pertumbuhan dan hasil tanaman atau dengan kata lain kedua faktor tersebut memberikan pengaruh secara terpisah dan bertindak bebas satu terhadap lainnya (Rahmi dan Jumiati, 2007).</w:t>
      </w:r>
    </w:p>
    <w:p w14:paraId="6D3CA12A" w14:textId="77777777" w:rsidR="00D064E7" w:rsidRPr="00140FA9" w:rsidRDefault="00D064E7" w:rsidP="00140FA9">
      <w:pPr>
        <w:widowControl w:val="0"/>
        <w:autoSpaceDE w:val="0"/>
        <w:autoSpaceDN w:val="0"/>
        <w:spacing w:after="0" w:line="240" w:lineRule="auto"/>
        <w:ind w:left="709" w:hanging="709"/>
        <w:contextualSpacing/>
        <w:jc w:val="both"/>
        <w:rPr>
          <w:rFonts w:ascii="Georgia" w:hAnsi="Georgia"/>
          <w:lang w:val="en-ID"/>
        </w:rPr>
      </w:pPr>
    </w:p>
    <w:p w14:paraId="5455D99F" w14:textId="77777777" w:rsidR="00D064E7" w:rsidRPr="00AA502D" w:rsidRDefault="00D064E7" w:rsidP="00D064E7">
      <w:pPr>
        <w:jc w:val="both"/>
        <w:outlineLvl w:val="0"/>
        <w:rPr>
          <w:rFonts w:ascii="Georgia" w:hAnsi="Georgia"/>
          <w:b/>
          <w:bCs/>
          <w:lang w:val="en-ID"/>
        </w:rPr>
      </w:pPr>
      <w:r w:rsidRPr="00AA502D">
        <w:rPr>
          <w:rFonts w:ascii="Georgia" w:hAnsi="Georgia"/>
          <w:b/>
          <w:bCs/>
          <w:lang w:val="en-ID"/>
        </w:rPr>
        <w:t>SIMPULAN</w:t>
      </w:r>
    </w:p>
    <w:p w14:paraId="7C8A8F43" w14:textId="77777777" w:rsidR="00D064E7" w:rsidRPr="00AA502D" w:rsidRDefault="00D064E7" w:rsidP="00D064E7">
      <w:pPr>
        <w:jc w:val="both"/>
        <w:rPr>
          <w:rFonts w:ascii="Georgia" w:hAnsi="Georgia"/>
          <w:lang w:val="en-ID"/>
        </w:rPr>
      </w:pPr>
      <w:r w:rsidRPr="00AA502D">
        <w:rPr>
          <w:rFonts w:ascii="Georgia" w:hAnsi="Georgia"/>
          <w:lang w:val="en-ID"/>
        </w:rPr>
        <w:t>Berdasarkan hasil dan pembahasan dapat diambil simpulan sebagai berikut :</w:t>
      </w:r>
    </w:p>
    <w:p w14:paraId="6AA6E9C2" w14:textId="77777777" w:rsidR="00D064E7" w:rsidRPr="00AA502D" w:rsidRDefault="00D064E7" w:rsidP="00D064E7">
      <w:pPr>
        <w:pStyle w:val="ListParagraph"/>
        <w:widowControl/>
        <w:numPr>
          <w:ilvl w:val="0"/>
          <w:numId w:val="1"/>
        </w:numPr>
        <w:autoSpaceDE/>
        <w:autoSpaceDN/>
        <w:spacing w:before="0"/>
        <w:ind w:left="425" w:hanging="425"/>
        <w:contextualSpacing/>
        <w:jc w:val="both"/>
        <w:rPr>
          <w:rFonts w:ascii="Georgia" w:eastAsiaTheme="minorHAnsi" w:hAnsi="Georgia" w:cstheme="minorBidi"/>
          <w:kern w:val="2"/>
          <w:lang w:val="en-ID" w:eastAsia="en-US"/>
          <w14:ligatures w14:val="standardContextual"/>
        </w:rPr>
      </w:pPr>
      <w:r w:rsidRPr="00AA502D">
        <w:rPr>
          <w:rFonts w:ascii="Georgia" w:eastAsiaTheme="minorHAnsi" w:hAnsi="Georgia" w:cstheme="minorBidi"/>
          <w:kern w:val="2"/>
          <w:lang w:val="en-ID" w:eastAsia="en-US"/>
          <w14:ligatures w14:val="standardContextual"/>
        </w:rPr>
        <w:t>Perlakuan dosis pupuk NPK berbeda nyata terhadap kadar air dan bobot bunga kering, serta berbeda sangat nyata terhadap jumlah stomata, klorofil, bobot bunga segar dan jumlah bunga. Dosis pupuk NPK berbeda tidak nyata terhadap variabel laju pertumbuhan tanaman, laju pertumbuhan relatif dan saat munculnya bunga. Dosis pupuk NPK optimum terdapat pada perlakuan dosis 15 g/polybag (D2).</w:t>
      </w:r>
    </w:p>
    <w:p w14:paraId="2062B163" w14:textId="77777777" w:rsidR="00D064E7" w:rsidRPr="00AA502D" w:rsidRDefault="00D064E7" w:rsidP="00D064E7">
      <w:pPr>
        <w:widowControl w:val="0"/>
        <w:numPr>
          <w:ilvl w:val="0"/>
          <w:numId w:val="1"/>
        </w:numPr>
        <w:autoSpaceDE w:val="0"/>
        <w:autoSpaceDN w:val="0"/>
        <w:spacing w:after="0" w:line="240" w:lineRule="auto"/>
        <w:ind w:left="426" w:hanging="426"/>
        <w:jc w:val="both"/>
        <w:rPr>
          <w:rFonts w:ascii="Georgia" w:hAnsi="Georgia"/>
          <w:lang w:val="en-ID"/>
        </w:rPr>
      </w:pPr>
      <w:r w:rsidRPr="00AA502D">
        <w:rPr>
          <w:rFonts w:ascii="Georgia" w:hAnsi="Georgia"/>
          <w:lang w:val="en-ID"/>
        </w:rPr>
        <w:t>Perlakuan macam media tanam berbeda sangat nyata terhadap variabel laju pertumbuhan tanaman, laju pertumbuhan relatif, bobot bunga segar, bobot bunga kering, jumlah bunga dan saat munculnya bunga. Sedangkan, media tanam berbeda tidak nyata terhadap variabel jumlah stomata, klorofil dan kadar air. Perlakuan terbaik diperoleh pada perlakuan tanah+sekam padi+pupuk kendang (M2).</w:t>
      </w:r>
    </w:p>
    <w:p w14:paraId="053BEAC0" w14:textId="77777777" w:rsidR="00D064E7" w:rsidRDefault="00D064E7" w:rsidP="00D064E7">
      <w:pPr>
        <w:widowControl w:val="0"/>
        <w:numPr>
          <w:ilvl w:val="0"/>
          <w:numId w:val="1"/>
        </w:numPr>
        <w:autoSpaceDE w:val="0"/>
        <w:autoSpaceDN w:val="0"/>
        <w:spacing w:after="0" w:line="240" w:lineRule="auto"/>
        <w:ind w:left="426" w:hanging="426"/>
        <w:jc w:val="both"/>
        <w:rPr>
          <w:rFonts w:ascii="Georgia" w:hAnsi="Georgia"/>
          <w:lang w:val="en-ID"/>
        </w:rPr>
      </w:pPr>
      <w:r w:rsidRPr="00AA502D">
        <w:rPr>
          <w:rFonts w:ascii="Georgia" w:hAnsi="Georgia"/>
          <w:lang w:val="en-ID"/>
        </w:rPr>
        <w:t>Interaksi antara dosis pupuk NPK dan media tanam berbeda nyata terhadap variabel klorofil dan kadar air. Sedangkan interaksi antara dosis pupuk NPK dan media tanam berbeda tidak nyata terhadap variabel lainnya. Kombinasi yang terjadi didapatkan pada perlakuan 15 g/polybag dan media tanam berupa tanah+pasir+sekam padi (D2M1) dan perlakuan dosis 7,5 g/polybag dan media tanam berupa tanah (D1M0).</w:t>
      </w:r>
    </w:p>
    <w:p w14:paraId="5555F038" w14:textId="77777777" w:rsidR="00AA502D" w:rsidRDefault="00AA502D" w:rsidP="00AA502D">
      <w:pPr>
        <w:widowControl w:val="0"/>
        <w:autoSpaceDE w:val="0"/>
        <w:autoSpaceDN w:val="0"/>
        <w:spacing w:after="0" w:line="240" w:lineRule="auto"/>
        <w:jc w:val="both"/>
        <w:rPr>
          <w:rFonts w:ascii="Georgia" w:hAnsi="Georgia"/>
          <w:lang w:val="en-ID"/>
        </w:rPr>
      </w:pPr>
    </w:p>
    <w:p w14:paraId="63D3B048" w14:textId="77777777" w:rsidR="00AA502D" w:rsidRDefault="00AA502D" w:rsidP="00AA502D">
      <w:pPr>
        <w:widowControl w:val="0"/>
        <w:autoSpaceDE w:val="0"/>
        <w:autoSpaceDN w:val="0"/>
        <w:spacing w:after="0" w:line="240" w:lineRule="auto"/>
        <w:jc w:val="both"/>
        <w:rPr>
          <w:rFonts w:ascii="Georgia" w:hAnsi="Georgia"/>
          <w:lang w:val="en-ID"/>
        </w:rPr>
      </w:pPr>
    </w:p>
    <w:p w14:paraId="291B4C1E" w14:textId="77777777" w:rsidR="00AA502D" w:rsidRPr="00AA502D" w:rsidRDefault="00AA502D" w:rsidP="00AA502D">
      <w:pPr>
        <w:jc w:val="both"/>
        <w:outlineLvl w:val="0"/>
        <w:rPr>
          <w:rFonts w:ascii="Georgia" w:hAnsi="Georgia" w:cs="Arial"/>
          <w:b/>
        </w:rPr>
      </w:pPr>
      <w:r w:rsidRPr="00AA502D">
        <w:rPr>
          <w:rFonts w:ascii="Georgia" w:hAnsi="Georgia" w:cs="Arial"/>
          <w:b/>
        </w:rPr>
        <w:t>DAFTAR PUSTAKA</w:t>
      </w:r>
    </w:p>
    <w:p w14:paraId="2239890E" w14:textId="4626E7EB" w:rsidR="00AA502D" w:rsidRPr="00AA502D" w:rsidRDefault="00AA502D" w:rsidP="00AA502D">
      <w:pPr>
        <w:ind w:left="709" w:hanging="709"/>
        <w:jc w:val="both"/>
        <w:rPr>
          <w:rFonts w:ascii="Georgia" w:hAnsi="Georgia" w:cs="Arial"/>
          <w:color w:val="000000"/>
          <w:lang w:val="en-ID"/>
        </w:rPr>
      </w:pPr>
      <w:r w:rsidRPr="00AA502D">
        <w:rPr>
          <w:rFonts w:ascii="Georgia" w:hAnsi="Georgia" w:cs="Arial"/>
          <w:color w:val="000000"/>
          <w:lang w:val="en-ID"/>
        </w:rPr>
        <w:t>Azzam, M.A., dan Sitawati. 2021. Respon Pertumbuhan dan Hasil Bunga Telang (</w:t>
      </w:r>
      <w:r w:rsidRPr="00AA502D">
        <w:rPr>
          <w:rFonts w:ascii="Georgia" w:hAnsi="Georgia" w:cs="Arial"/>
          <w:i/>
          <w:iCs/>
          <w:color w:val="000000"/>
          <w:lang w:val="en-ID"/>
        </w:rPr>
        <w:t xml:space="preserve">Clitoria ternatea </w:t>
      </w:r>
      <w:r w:rsidRPr="00AA502D">
        <w:rPr>
          <w:rFonts w:ascii="Georgia" w:hAnsi="Georgia" w:cs="Arial"/>
          <w:color w:val="000000"/>
          <w:lang w:val="en-ID"/>
        </w:rPr>
        <w:t xml:space="preserve">L.) Terhadap Dosis NPK Dan Konsentrasi Monosodium Glutamat (MSG). </w:t>
      </w:r>
      <w:r w:rsidRPr="00AA502D">
        <w:rPr>
          <w:rFonts w:ascii="Georgia" w:hAnsi="Georgia" w:cs="Arial"/>
          <w:i/>
          <w:iCs/>
          <w:color w:val="000000"/>
          <w:lang w:val="en-ID"/>
        </w:rPr>
        <w:t>Jurnal Produksi Tanaman</w:t>
      </w:r>
      <w:r w:rsidRPr="00AA502D">
        <w:rPr>
          <w:rFonts w:ascii="Georgia" w:hAnsi="Georgia" w:cs="Arial"/>
          <w:color w:val="000000"/>
          <w:lang w:val="en-ID"/>
        </w:rPr>
        <w:t xml:space="preserve">. 9(3): 219 </w:t>
      </w:r>
      <w:r w:rsidR="00E6530C">
        <w:rPr>
          <w:rFonts w:ascii="Georgia" w:hAnsi="Georgia" w:cs="Georgia"/>
          <w:color w:val="000000"/>
          <w:lang w:val="en-ID"/>
        </w:rPr>
        <w:t>-</w:t>
      </w:r>
      <w:r w:rsidRPr="00AA502D">
        <w:rPr>
          <w:rFonts w:ascii="Georgia" w:hAnsi="Georgia" w:cs="Arial"/>
          <w:color w:val="000000"/>
          <w:lang w:val="en-ID"/>
        </w:rPr>
        <w:t xml:space="preserve"> 229.</w:t>
      </w:r>
    </w:p>
    <w:p w14:paraId="331067FE" w14:textId="43A61B1C" w:rsidR="00AA502D" w:rsidRPr="00AA502D" w:rsidRDefault="00AA502D" w:rsidP="00AA502D">
      <w:pPr>
        <w:ind w:left="709" w:hanging="709"/>
        <w:jc w:val="both"/>
        <w:rPr>
          <w:rFonts w:ascii="Georgia" w:hAnsi="Georgia" w:cs="Arial"/>
          <w:color w:val="000000"/>
          <w:lang w:val="en-ID"/>
        </w:rPr>
      </w:pPr>
      <w:r w:rsidRPr="00AA502D">
        <w:rPr>
          <w:rFonts w:ascii="Georgia" w:hAnsi="Georgia" w:cs="Arial"/>
          <w:color w:val="000000"/>
          <w:lang w:val="en-ID"/>
        </w:rPr>
        <w:t>Budiasih, K.S. 2017. Kajian Potensi Farmakologis Bunga Telang (</w:t>
      </w:r>
      <w:r w:rsidRPr="00AA502D">
        <w:rPr>
          <w:rFonts w:ascii="Georgia" w:hAnsi="Georgia" w:cs="Arial"/>
          <w:i/>
          <w:iCs/>
          <w:color w:val="000000"/>
          <w:lang w:val="en-ID"/>
        </w:rPr>
        <w:t xml:space="preserve">Clitoria ternatea </w:t>
      </w:r>
      <w:r w:rsidRPr="00AA502D">
        <w:rPr>
          <w:rFonts w:ascii="Georgia" w:hAnsi="Georgia" w:cs="Arial"/>
          <w:color w:val="000000"/>
          <w:lang w:val="en-ID"/>
        </w:rPr>
        <w:t xml:space="preserve">L.). </w:t>
      </w:r>
      <w:r w:rsidRPr="00AA502D">
        <w:rPr>
          <w:rFonts w:ascii="Georgia" w:hAnsi="Georgia" w:cs="Arial"/>
          <w:i/>
          <w:iCs/>
          <w:color w:val="000000"/>
          <w:lang w:val="en-ID"/>
        </w:rPr>
        <w:t>Prosiding Seminar Nasional Kimia UNY Sinergi Penelitian dan Pembelajaran Untuk Mendukung Pengembangan Literasi Kimia Pada Era Global</w:t>
      </w:r>
      <w:r w:rsidRPr="00AA502D">
        <w:rPr>
          <w:rFonts w:ascii="Georgia" w:hAnsi="Georgia" w:cs="Arial"/>
          <w:color w:val="000000"/>
          <w:lang w:val="en-ID"/>
        </w:rPr>
        <w:t>.</w:t>
      </w:r>
    </w:p>
    <w:p w14:paraId="176634A7" w14:textId="55670426" w:rsidR="00AA502D" w:rsidRPr="00AA502D" w:rsidRDefault="00AA502D" w:rsidP="00AA502D">
      <w:pPr>
        <w:ind w:left="709" w:hanging="709"/>
        <w:jc w:val="both"/>
        <w:rPr>
          <w:rFonts w:ascii="Georgia" w:hAnsi="Georgia" w:cs="Arial"/>
          <w:color w:val="000000"/>
          <w:lang w:val="en-ID"/>
        </w:rPr>
      </w:pPr>
      <w:bookmarkStart w:id="7" w:name="_Hlk138758603"/>
      <w:r w:rsidRPr="00AA502D">
        <w:rPr>
          <w:rFonts w:ascii="Georgia" w:hAnsi="Georgia" w:cs="Arial"/>
          <w:color w:val="000000"/>
          <w:lang w:val="en-ID"/>
        </w:rPr>
        <w:t>Chariatma. 2011. Pengaruh Berbagai Dosis Pupuk Kotoran Ayam Dan NPK 15:15:15 Terhadap Pertumbuhan Dan Hasil Tanaman Kacang Panjang (</w:t>
      </w:r>
      <w:r w:rsidRPr="00AA502D">
        <w:rPr>
          <w:rFonts w:ascii="Georgia" w:hAnsi="Georgia" w:cs="Arial"/>
          <w:i/>
          <w:iCs/>
          <w:color w:val="000000"/>
          <w:lang w:val="en-ID"/>
        </w:rPr>
        <w:t xml:space="preserve">Vigna sinensis </w:t>
      </w:r>
      <w:r w:rsidRPr="00AA502D">
        <w:rPr>
          <w:rFonts w:ascii="Georgia" w:hAnsi="Georgia" w:cs="Arial"/>
          <w:color w:val="000000"/>
          <w:lang w:val="en-ID"/>
        </w:rPr>
        <w:t xml:space="preserve">L.). </w:t>
      </w:r>
      <w:r w:rsidRPr="00AA502D">
        <w:rPr>
          <w:rFonts w:ascii="Georgia" w:hAnsi="Georgia" w:cs="Arial"/>
          <w:i/>
          <w:iCs/>
          <w:color w:val="000000"/>
          <w:lang w:val="en-ID"/>
        </w:rPr>
        <w:t>Skripsi.</w:t>
      </w:r>
      <w:r w:rsidRPr="00AA502D">
        <w:rPr>
          <w:rFonts w:ascii="Georgia" w:hAnsi="Georgia" w:cs="Arial"/>
          <w:color w:val="000000"/>
          <w:lang w:val="en-ID"/>
        </w:rPr>
        <w:t xml:space="preserve"> Fakultas Pertanian Universitas Andalas Padang</w:t>
      </w:r>
      <w:bookmarkEnd w:id="7"/>
      <w:r w:rsidRPr="00AA502D">
        <w:rPr>
          <w:rFonts w:ascii="Georgia" w:hAnsi="Georgia" w:cs="Arial"/>
          <w:color w:val="000000"/>
          <w:lang w:val="en-ID"/>
        </w:rPr>
        <w:t>.</w:t>
      </w:r>
      <w:bookmarkStart w:id="8" w:name="_Hlk138759065"/>
    </w:p>
    <w:p w14:paraId="4B2D0C70" w14:textId="1B257A67" w:rsidR="00AA502D" w:rsidRPr="00AA502D" w:rsidRDefault="00AA502D" w:rsidP="00AA502D">
      <w:pPr>
        <w:ind w:left="709" w:hanging="709"/>
        <w:jc w:val="both"/>
        <w:rPr>
          <w:rFonts w:ascii="Georgia" w:hAnsi="Georgia" w:cs="Arial"/>
          <w:lang w:val="en-ID"/>
        </w:rPr>
      </w:pPr>
      <w:r w:rsidRPr="00AA502D">
        <w:rPr>
          <w:rFonts w:ascii="Georgia" w:hAnsi="Georgia" w:cs="Arial"/>
          <w:color w:val="000000"/>
          <w:lang w:val="en-ID"/>
        </w:rPr>
        <w:t xml:space="preserve">Dinas Ketahanan Pangan dan Pertanian. 2022. Pembuatan Pupuk Kandang </w:t>
      </w:r>
      <w:r w:rsidRPr="00AA502D">
        <w:rPr>
          <w:rFonts w:ascii="Georgia" w:hAnsi="Georgia" w:cs="Arial"/>
          <w:lang w:val="en-ID"/>
        </w:rPr>
        <w:t xml:space="preserve">Dari Kohe Kambing. </w:t>
      </w:r>
      <w:r w:rsidRPr="00AA502D">
        <w:rPr>
          <w:rFonts w:ascii="Georgia" w:hAnsi="Georgia" w:cs="Arial"/>
          <w:i/>
          <w:iCs/>
          <w:lang w:val="en-ID"/>
        </w:rPr>
        <w:t>online</w:t>
      </w:r>
      <w:r w:rsidRPr="00AA502D">
        <w:rPr>
          <w:rFonts w:ascii="Georgia" w:hAnsi="Georgia" w:cs="Arial"/>
          <w:lang w:val="en-ID"/>
        </w:rPr>
        <w:t>.</w:t>
      </w:r>
      <w:hyperlink r:id="rId25" w:anchor=":~:text=Pupuk%20kandang%20mengandung%20unsur%20hara,besi%2C%20tembaga%2C%20dan%20molibdenum" w:history="1">
        <w:r w:rsidR="002B56A0" w:rsidRPr="00000FD5">
          <w:rPr>
            <w:rStyle w:val="Hyperlink"/>
            <w:rFonts w:ascii="Georgia" w:hAnsi="Georgia" w:cs="Arial"/>
            <w:lang w:val="en-ID"/>
          </w:rPr>
          <w:t>https://pertanian.ngawikab.go.id/2022/12/22/pembuatan-pupuk-kandang-dari-kohe kambing/#:~:text=Pupuk%20kandang%20mengandung%20unsur%20hara,besi%2C%20tembaga%2C%20dan%20molibdenum</w:t>
        </w:r>
      </w:hyperlink>
      <w:r w:rsidRPr="00AA502D">
        <w:rPr>
          <w:rFonts w:ascii="Georgia" w:hAnsi="Georgia" w:cs="Arial"/>
          <w:lang w:val="en-ID"/>
        </w:rPr>
        <w:t>. Diakses pada 24 Juni 2023</w:t>
      </w:r>
      <w:bookmarkEnd w:id="8"/>
    </w:p>
    <w:p w14:paraId="164B1CCE" w14:textId="7C39E750" w:rsidR="00AA502D" w:rsidRPr="00AA502D" w:rsidRDefault="00AA502D" w:rsidP="00AA502D">
      <w:pPr>
        <w:ind w:left="709" w:hanging="709"/>
        <w:jc w:val="both"/>
        <w:rPr>
          <w:rFonts w:ascii="Georgia" w:hAnsi="Georgia" w:cs="Arial"/>
          <w:color w:val="000000"/>
          <w:lang w:val="en-ID"/>
        </w:rPr>
      </w:pPr>
      <w:r w:rsidRPr="00AA502D">
        <w:rPr>
          <w:rFonts w:ascii="Georgia" w:hAnsi="Georgia" w:cs="Arial"/>
          <w:color w:val="000000"/>
          <w:lang w:val="en-ID"/>
        </w:rPr>
        <w:t xml:space="preserve">Dinas Pertanian Kabupaten Cilacap. 2019. Hormon Pertumbuhan Tanaman. </w:t>
      </w:r>
      <w:r w:rsidRPr="00AA502D">
        <w:rPr>
          <w:rFonts w:ascii="Georgia" w:hAnsi="Georgia" w:cs="Arial"/>
          <w:i/>
          <w:iCs/>
          <w:color w:val="000000"/>
          <w:lang w:val="en-ID"/>
        </w:rPr>
        <w:t>online.</w:t>
      </w:r>
      <w:r w:rsidRPr="00AA502D">
        <w:rPr>
          <w:rFonts w:ascii="Georgia" w:hAnsi="Georgia" w:cs="Arial"/>
          <w:color w:val="000000"/>
          <w:lang w:val="en-ID"/>
        </w:rPr>
        <w:t xml:space="preserve"> </w:t>
      </w:r>
      <w:hyperlink r:id="rId26" w:history="1">
        <w:r w:rsidRPr="00AA502D">
          <w:rPr>
            <w:rStyle w:val="Hyperlink"/>
            <w:rFonts w:ascii="Georgia" w:hAnsi="Georgia" w:cs="Arial"/>
            <w:color w:val="auto"/>
            <w:lang w:val="en-ID"/>
          </w:rPr>
          <w:t>http://cybex.pertanian.go.id/mobile/artikel/70602/Hormon-Pertumbuhan-Tanaman/</w:t>
        </w:r>
      </w:hyperlink>
      <w:r w:rsidRPr="00AA502D">
        <w:rPr>
          <w:rFonts w:ascii="Georgia" w:hAnsi="Georgia" w:cs="Arial"/>
          <w:color w:val="000000"/>
          <w:lang w:val="en-ID"/>
        </w:rPr>
        <w:t>. Diakses pada 16 Juli 2023</w:t>
      </w:r>
    </w:p>
    <w:p w14:paraId="4C5A3C6C" w14:textId="546BD8AE" w:rsidR="00AA502D" w:rsidRPr="00AA502D" w:rsidRDefault="00AA502D" w:rsidP="00AA502D">
      <w:pPr>
        <w:ind w:left="709" w:hanging="709"/>
        <w:jc w:val="both"/>
        <w:rPr>
          <w:rFonts w:ascii="Georgia" w:hAnsi="Georgia" w:cs="Arial"/>
          <w:color w:val="000000"/>
        </w:rPr>
      </w:pPr>
      <w:r w:rsidRPr="00AA502D">
        <w:rPr>
          <w:rFonts w:ascii="Georgia" w:hAnsi="Georgia" w:cs="Arial"/>
          <w:color w:val="000000"/>
          <w:lang w:val="en-ID"/>
        </w:rPr>
        <w:t xml:space="preserve">Dinas Pertanian dan Pangan Kota Yogyakarta. 2021. Mengolah Media Tanam Bekas. </w:t>
      </w:r>
      <w:r w:rsidRPr="00AA502D">
        <w:rPr>
          <w:rFonts w:ascii="Georgia" w:hAnsi="Georgia" w:cs="Arial"/>
          <w:i/>
          <w:iCs/>
          <w:color w:val="000000"/>
          <w:lang w:val="en-ID"/>
        </w:rPr>
        <w:t>online.</w:t>
      </w:r>
      <w:r w:rsidRPr="00AA502D">
        <w:rPr>
          <w:rFonts w:ascii="Georgia" w:hAnsi="Georgia" w:cs="Arial"/>
          <w:color w:val="000000"/>
          <w:lang w:val="en-ID"/>
        </w:rPr>
        <w:t xml:space="preserve"> </w:t>
      </w:r>
      <w:hyperlink r:id="rId27" w:history="1">
        <w:r w:rsidRPr="00AA502D">
          <w:rPr>
            <w:rStyle w:val="Hyperlink"/>
            <w:rFonts w:ascii="Georgia" w:hAnsi="Georgia" w:cs="Arial"/>
            <w:color w:val="auto"/>
            <w:lang w:val="en-ID"/>
          </w:rPr>
          <w:t>https://pertanian.jogjakota.go.id/detail/index/16846</w:t>
        </w:r>
      </w:hyperlink>
      <w:r w:rsidRPr="00AA502D">
        <w:rPr>
          <w:rFonts w:ascii="Georgia" w:hAnsi="Georgia" w:cs="Arial"/>
          <w:lang w:val="en-ID"/>
        </w:rPr>
        <w:t>. Diakses pada 18 Maret 2023</w:t>
      </w:r>
      <w:bookmarkStart w:id="9" w:name="_Hlk138758573"/>
    </w:p>
    <w:p w14:paraId="17E65949" w14:textId="5B5B3F87" w:rsidR="00AA502D" w:rsidRPr="00AA502D" w:rsidRDefault="00AA502D" w:rsidP="00AA502D">
      <w:pPr>
        <w:ind w:left="709" w:hanging="709"/>
        <w:jc w:val="both"/>
        <w:rPr>
          <w:rFonts w:ascii="Georgia" w:hAnsi="Georgia" w:cs="Arial"/>
          <w:color w:val="000000"/>
        </w:rPr>
      </w:pPr>
      <w:r w:rsidRPr="00AA502D">
        <w:rPr>
          <w:rFonts w:ascii="Georgia" w:hAnsi="Georgia" w:cs="Arial"/>
          <w:color w:val="000000"/>
          <w:lang w:val="en-ID"/>
        </w:rPr>
        <w:t>Firmansyah, I., Muhammad S., dan Liferdi L. 2017. Pengaruh Kombinasi Dosis Pupuk N, P, Dan K Terhadap Pertumbuhan Dan Hasil Tanaman Terung (</w:t>
      </w:r>
      <w:r w:rsidRPr="00AA502D">
        <w:rPr>
          <w:rFonts w:ascii="Georgia" w:hAnsi="Georgia" w:cs="Arial"/>
          <w:i/>
          <w:iCs/>
          <w:color w:val="000000"/>
          <w:lang w:val="en-ID"/>
        </w:rPr>
        <w:t xml:space="preserve">Solanum melongena </w:t>
      </w:r>
      <w:r w:rsidRPr="00AA502D">
        <w:rPr>
          <w:rFonts w:ascii="Georgia" w:hAnsi="Georgia" w:cs="Arial"/>
          <w:color w:val="000000"/>
          <w:lang w:val="en-ID"/>
        </w:rPr>
        <w:t xml:space="preserve">L.). </w:t>
      </w:r>
      <w:r w:rsidRPr="00AA502D">
        <w:rPr>
          <w:rFonts w:ascii="Georgia" w:hAnsi="Georgia" w:cs="Arial"/>
          <w:i/>
          <w:iCs/>
          <w:color w:val="000000"/>
          <w:lang w:val="en-ID"/>
        </w:rPr>
        <w:t>Jurnal Hortikultura.</w:t>
      </w:r>
      <w:r w:rsidRPr="00AA502D">
        <w:rPr>
          <w:rFonts w:ascii="Georgia" w:hAnsi="Georgia" w:cs="Arial"/>
          <w:color w:val="000000"/>
          <w:lang w:val="en-ID"/>
        </w:rPr>
        <w:t xml:space="preserve"> 27(1): 69 </w:t>
      </w:r>
      <w:r w:rsidR="00E6530C">
        <w:rPr>
          <w:rFonts w:ascii="Georgia" w:hAnsi="Georgia" w:cs="Georgia"/>
          <w:color w:val="000000"/>
          <w:lang w:val="en-ID"/>
        </w:rPr>
        <w:t>-</w:t>
      </w:r>
      <w:r w:rsidRPr="00AA502D">
        <w:rPr>
          <w:rFonts w:ascii="Georgia" w:hAnsi="Georgia" w:cs="Arial"/>
          <w:color w:val="000000"/>
          <w:lang w:val="en-ID"/>
        </w:rPr>
        <w:t xml:space="preserve"> 78. </w:t>
      </w:r>
      <w:r w:rsidRPr="00AA502D">
        <w:rPr>
          <w:rFonts w:ascii="Georgia" w:hAnsi="Georgia" w:cs="Arial"/>
          <w:lang w:val="en-ID"/>
        </w:rPr>
        <w:t>DOI:</w:t>
      </w:r>
      <w:hyperlink r:id="rId28" w:history="1">
        <w:r w:rsidRPr="00AA502D">
          <w:rPr>
            <w:rStyle w:val="Hyperlink"/>
            <w:rFonts w:ascii="Georgia" w:hAnsi="Georgia" w:cs="Arial"/>
            <w:color w:val="auto"/>
            <w:lang w:val="en-ID"/>
          </w:rPr>
          <w:t>http://dx.doi.org/10.21082/jhort.v27n1.2017.p69-78</w:t>
        </w:r>
      </w:hyperlink>
      <w:bookmarkEnd w:id="9"/>
    </w:p>
    <w:p w14:paraId="31B4077B" w14:textId="4E90F4E0" w:rsidR="00AA502D" w:rsidRPr="00AA502D" w:rsidRDefault="00AA502D" w:rsidP="00AA502D">
      <w:pPr>
        <w:ind w:left="709" w:hanging="709"/>
        <w:jc w:val="both"/>
        <w:rPr>
          <w:rFonts w:ascii="Georgia" w:hAnsi="Georgia" w:cs="Arial"/>
          <w:color w:val="000000"/>
          <w:lang w:val="en-ID"/>
        </w:rPr>
      </w:pPr>
      <w:bookmarkStart w:id="10" w:name="_Hlk138759227"/>
      <w:r w:rsidRPr="00AA502D">
        <w:rPr>
          <w:rFonts w:ascii="Georgia" w:hAnsi="Georgia" w:cs="Arial"/>
          <w:color w:val="000000"/>
          <w:lang w:val="en-ID"/>
        </w:rPr>
        <w:t xml:space="preserve">Fitriyantini, Z. 2019. Faktor-Faktor Yang Mempengaruhi Pertumbuhan Dan Perkembangan Tanaman. </w:t>
      </w:r>
      <w:hyperlink r:id="rId29" w:history="1">
        <w:r w:rsidRPr="00AA502D">
          <w:rPr>
            <w:rStyle w:val="Hyperlink"/>
            <w:rFonts w:ascii="Georgia" w:hAnsi="Georgia" w:cs="Arial"/>
            <w:color w:val="auto"/>
            <w:lang w:val="en-ID"/>
          </w:rPr>
          <w:t>http://cybex.pertanian.go.id/mobile/artikel/70502/Faktor-faktor-Yang-Mempengaruhi-Pertumbuhan-Dan-Perkembangan-Tanaman/</w:t>
        </w:r>
      </w:hyperlink>
      <w:r w:rsidRPr="00AA502D">
        <w:rPr>
          <w:rFonts w:ascii="Georgia" w:hAnsi="Georgia" w:cs="Arial"/>
          <w:lang w:val="en-ID"/>
        </w:rPr>
        <w:t xml:space="preserve">. </w:t>
      </w:r>
      <w:r w:rsidRPr="00AA502D">
        <w:rPr>
          <w:rFonts w:ascii="Georgia" w:hAnsi="Georgia" w:cs="Arial"/>
          <w:color w:val="000000"/>
          <w:lang w:val="en-ID"/>
        </w:rPr>
        <w:t>Diakses pada 24 Juni 2023</w:t>
      </w:r>
      <w:bookmarkEnd w:id="10"/>
    </w:p>
    <w:p w14:paraId="3F0F3741" w14:textId="2A0F24A5" w:rsidR="00AA502D" w:rsidRPr="00AA502D" w:rsidRDefault="00AA502D" w:rsidP="00AA502D">
      <w:pPr>
        <w:ind w:left="709" w:hanging="709"/>
        <w:jc w:val="both"/>
        <w:rPr>
          <w:rFonts w:ascii="Georgia" w:hAnsi="Georgia" w:cs="Arial"/>
          <w:lang w:val="en-ID"/>
        </w:rPr>
      </w:pPr>
      <w:r w:rsidRPr="00AA502D">
        <w:rPr>
          <w:rFonts w:ascii="Georgia" w:hAnsi="Georgia" w:cs="Arial"/>
          <w:color w:val="000000"/>
          <w:lang w:val="en-ID"/>
        </w:rPr>
        <w:t xml:space="preserve">Hamim. 2022. Cerita Bu Nuri Geluti Budidaya Bunga Telang, Berawal Tanaman Yang Tumbuh Liar Di Lahannya. </w:t>
      </w:r>
      <w:hyperlink r:id="rId30" w:anchor="page2" w:history="1">
        <w:r w:rsidRPr="00AA502D">
          <w:rPr>
            <w:rStyle w:val="Hyperlink"/>
            <w:rFonts w:ascii="Georgia" w:hAnsi="Georgia" w:cs="Arial"/>
            <w:color w:val="auto"/>
            <w:lang w:val="en-ID"/>
          </w:rPr>
          <w:t>https://surabaya.kompas.com/read.2022/10/27/133043878/cerita-bu-nuri-geluti-budidaya-bunga-telang-berawal-tanaman-yang-tumbuh?page=all&amp;_gl=1*11ypj4i*_ga*YW1wLUYyWUIZR2Q3aIU1ZIJJMVhoYUdsaIE.#page2</w:t>
        </w:r>
      </w:hyperlink>
      <w:r w:rsidRPr="00AA502D">
        <w:rPr>
          <w:rFonts w:ascii="Georgia" w:hAnsi="Georgia" w:cs="Arial"/>
          <w:lang w:val="en-ID"/>
        </w:rPr>
        <w:t xml:space="preserve"> . Diakses 14 April 2023</w:t>
      </w:r>
    </w:p>
    <w:p w14:paraId="13198B86" w14:textId="21FD9DAB" w:rsidR="00AA502D" w:rsidRPr="00AA502D" w:rsidRDefault="00AA502D" w:rsidP="00AA502D">
      <w:pPr>
        <w:ind w:left="709" w:hanging="709"/>
        <w:jc w:val="both"/>
        <w:rPr>
          <w:rFonts w:ascii="Georgia" w:hAnsi="Georgia" w:cs="Arial"/>
        </w:rPr>
      </w:pPr>
      <w:r w:rsidRPr="00AA502D">
        <w:rPr>
          <w:rFonts w:ascii="Georgia" w:hAnsi="Georgia" w:cs="Arial"/>
        </w:rPr>
        <w:t xml:space="preserve">Hardjowigeno, S. 2010. </w:t>
      </w:r>
      <w:r w:rsidRPr="00AA502D">
        <w:rPr>
          <w:rFonts w:ascii="Georgia" w:hAnsi="Georgia" w:cs="Arial"/>
          <w:i/>
          <w:iCs/>
        </w:rPr>
        <w:t>Ilmu Tanah</w:t>
      </w:r>
      <w:r w:rsidRPr="00AA502D">
        <w:rPr>
          <w:rFonts w:ascii="Georgia" w:hAnsi="Georgia" w:cs="Arial"/>
        </w:rPr>
        <w:t>. Akademika Pressindo, Jakarta.</w:t>
      </w:r>
    </w:p>
    <w:p w14:paraId="6580825F" w14:textId="7CB65834" w:rsidR="00AA502D" w:rsidRPr="00AA502D" w:rsidRDefault="00AA502D" w:rsidP="00AA502D">
      <w:pPr>
        <w:ind w:left="709" w:hanging="709"/>
        <w:jc w:val="both"/>
        <w:rPr>
          <w:rFonts w:ascii="Georgia" w:hAnsi="Georgia" w:cs="Arial"/>
          <w:lang w:val="en-ID"/>
        </w:rPr>
      </w:pPr>
      <w:r w:rsidRPr="00AA502D">
        <w:rPr>
          <w:rFonts w:ascii="Georgia" w:hAnsi="Georgia" w:cs="Arial"/>
          <w:lang w:val="en-ID"/>
        </w:rPr>
        <w:t xml:space="preserve">Haryasi, A., Rima M., dan Sri S. 2022. Penelitian Pendahuluan Pengaruh Pupuk Organik Cair Terhadap Ukuran, Warna Dan Kandungan Antosianin Bunga Telang. </w:t>
      </w:r>
      <w:r w:rsidRPr="00AA502D">
        <w:rPr>
          <w:rFonts w:ascii="Georgia" w:hAnsi="Georgia" w:cs="Arial"/>
          <w:i/>
          <w:iCs/>
          <w:lang w:val="en-ID"/>
        </w:rPr>
        <w:t>Jurnal Kultivasi.</w:t>
      </w:r>
      <w:r w:rsidRPr="00AA502D">
        <w:rPr>
          <w:rFonts w:ascii="Georgia" w:hAnsi="Georgia" w:cs="Arial"/>
          <w:lang w:val="en-ID"/>
        </w:rPr>
        <w:t xml:space="preserve"> 21(1). 75 </w:t>
      </w:r>
      <w:r w:rsidR="00E6530C">
        <w:rPr>
          <w:rFonts w:ascii="Georgia" w:hAnsi="Georgia" w:cs="Georgia"/>
          <w:lang w:val="en-ID"/>
        </w:rPr>
        <w:t>-</w:t>
      </w:r>
      <w:r w:rsidRPr="00AA502D">
        <w:rPr>
          <w:rFonts w:ascii="Georgia" w:hAnsi="Georgia" w:cs="Arial"/>
          <w:lang w:val="en-ID"/>
        </w:rPr>
        <w:t xml:space="preserve"> 80.</w:t>
      </w:r>
    </w:p>
    <w:p w14:paraId="0B2C0651" w14:textId="39F219AB" w:rsidR="00AA502D" w:rsidRPr="00AA502D" w:rsidRDefault="00AA502D" w:rsidP="00AA502D">
      <w:pPr>
        <w:ind w:left="709" w:hanging="709"/>
        <w:jc w:val="both"/>
        <w:rPr>
          <w:rFonts w:ascii="Georgia" w:hAnsi="Georgia" w:cs="Arial"/>
          <w:lang w:val="en-ID"/>
        </w:rPr>
      </w:pPr>
      <w:bookmarkStart w:id="11" w:name="_Hlk138759289"/>
      <w:r w:rsidRPr="00AA502D">
        <w:rPr>
          <w:rFonts w:ascii="Georgia" w:hAnsi="Georgia" w:cs="Arial"/>
          <w:lang w:val="en-ID"/>
        </w:rPr>
        <w:t xml:space="preserve">Komarayati, S., PariG., dan Gusmailina. 2003. Pengembangan Penggunaan Arang Sekam Untuk Rehabilitasi Lahan Dalam Buletin Penelitian Dan Pengembangan Kehutanan 4:1. </w:t>
      </w:r>
      <w:r w:rsidRPr="00AA502D">
        <w:rPr>
          <w:rFonts w:ascii="Georgia" w:hAnsi="Georgia" w:cs="Arial"/>
          <w:i/>
          <w:iCs/>
          <w:lang w:val="en-ID"/>
        </w:rPr>
        <w:lastRenderedPageBreak/>
        <w:t xml:space="preserve">Badan Penelitian Dan Pengembangan Kehutanan. </w:t>
      </w:r>
      <w:r w:rsidRPr="00AA502D">
        <w:rPr>
          <w:rFonts w:ascii="Georgia" w:hAnsi="Georgia" w:cs="Arial"/>
          <w:lang w:val="en-ID"/>
        </w:rPr>
        <w:t>Jakarta.</w:t>
      </w:r>
      <w:bookmarkEnd w:id="11"/>
    </w:p>
    <w:p w14:paraId="63036312" w14:textId="64FCFF8E" w:rsidR="00AA502D" w:rsidRPr="00AA502D" w:rsidRDefault="00AA502D" w:rsidP="00AA502D">
      <w:pPr>
        <w:ind w:left="709" w:hanging="709"/>
        <w:jc w:val="both"/>
        <w:rPr>
          <w:rFonts w:ascii="Georgia" w:hAnsi="Georgia" w:cs="Arial"/>
          <w:lang w:val="en-ID"/>
        </w:rPr>
      </w:pPr>
      <w:r w:rsidRPr="00AA502D">
        <w:rPr>
          <w:rFonts w:ascii="Georgia" w:hAnsi="Georgia" w:cs="Arial"/>
          <w:lang w:val="en-ID"/>
        </w:rPr>
        <w:t>Marpaung, Abdullah Muzi. 2020. Tinjauan Manfaat Bunga Telang (</w:t>
      </w:r>
      <w:r w:rsidRPr="00AA502D">
        <w:rPr>
          <w:rFonts w:ascii="Georgia" w:hAnsi="Georgia" w:cs="Arial"/>
          <w:i/>
          <w:iCs/>
          <w:lang w:val="en-ID"/>
        </w:rPr>
        <w:t>Clitoria ternatea</w:t>
      </w:r>
      <w:r w:rsidRPr="00AA502D">
        <w:rPr>
          <w:rFonts w:ascii="Georgia" w:hAnsi="Georgia" w:cs="Arial"/>
          <w:lang w:val="en-ID"/>
        </w:rPr>
        <w:t xml:space="preserve"> L) Bagi Kesehatan Manusia. </w:t>
      </w:r>
      <w:r w:rsidRPr="00AA502D">
        <w:rPr>
          <w:rFonts w:ascii="Georgia" w:hAnsi="Georgia" w:cs="Arial"/>
          <w:i/>
          <w:iCs/>
          <w:lang w:val="en-ID"/>
        </w:rPr>
        <w:t>Journal of Functional Food and Nutraceutical</w:t>
      </w:r>
      <w:r w:rsidRPr="00AA502D">
        <w:rPr>
          <w:rFonts w:ascii="Georgia" w:hAnsi="Georgia" w:cs="Arial"/>
          <w:lang w:val="en-ID"/>
        </w:rPr>
        <w:t xml:space="preserve">. 1(2): 47 </w:t>
      </w:r>
      <w:r w:rsidR="00E6530C">
        <w:rPr>
          <w:rFonts w:ascii="Georgia" w:hAnsi="Georgia" w:cs="Georgia"/>
          <w:lang w:val="en-ID"/>
        </w:rPr>
        <w:t>-</w:t>
      </w:r>
      <w:r w:rsidRPr="00AA502D">
        <w:rPr>
          <w:rFonts w:ascii="Georgia" w:hAnsi="Georgia" w:cs="Arial"/>
          <w:lang w:val="en-ID"/>
        </w:rPr>
        <w:t xml:space="preserve"> 69.</w:t>
      </w:r>
    </w:p>
    <w:p w14:paraId="5C7F0CEC" w14:textId="236333B1" w:rsidR="00AA502D" w:rsidRPr="00AA502D" w:rsidRDefault="00AA502D" w:rsidP="00AA502D">
      <w:pPr>
        <w:ind w:left="709" w:hanging="709"/>
        <w:jc w:val="both"/>
        <w:rPr>
          <w:rFonts w:ascii="Georgia" w:hAnsi="Georgia" w:cs="Arial"/>
          <w:lang w:val="en-ID"/>
        </w:rPr>
      </w:pPr>
      <w:r w:rsidRPr="00AA502D">
        <w:rPr>
          <w:rFonts w:ascii="Georgia" w:hAnsi="Georgia" w:cs="Arial"/>
          <w:lang w:val="en-ID"/>
        </w:rPr>
        <w:t xml:space="preserve">Martono, S.P. 2012. </w:t>
      </w:r>
      <w:r w:rsidRPr="00AA502D">
        <w:rPr>
          <w:rFonts w:ascii="Georgia" w:hAnsi="Georgia" w:cs="Arial"/>
          <w:i/>
          <w:iCs/>
          <w:lang w:val="en-ID"/>
        </w:rPr>
        <w:t>Pupuk Akar, Jenis dan Apliksi</w:t>
      </w:r>
      <w:r w:rsidRPr="00AA502D">
        <w:rPr>
          <w:rFonts w:ascii="Georgia" w:hAnsi="Georgia" w:cs="Arial"/>
          <w:lang w:val="en-ID"/>
        </w:rPr>
        <w:t>. Edisi IV. Penebar Swadaya. Jakarta.</w:t>
      </w:r>
    </w:p>
    <w:p w14:paraId="111F9DC4" w14:textId="5CCEAA11" w:rsidR="00AA502D" w:rsidRPr="00AA502D" w:rsidRDefault="00AA502D" w:rsidP="00AA502D">
      <w:pPr>
        <w:ind w:left="709" w:hanging="709"/>
        <w:jc w:val="both"/>
        <w:rPr>
          <w:rFonts w:ascii="Georgia" w:hAnsi="Georgia" w:cs="Arial"/>
          <w:lang w:val="en-ID"/>
        </w:rPr>
      </w:pPr>
      <w:r w:rsidRPr="00AA502D">
        <w:rPr>
          <w:rFonts w:ascii="Georgia" w:hAnsi="Georgia" w:cs="Arial"/>
          <w:lang w:val="en-ID"/>
        </w:rPr>
        <w:t xml:space="preserve">Prasetyo, B.H. 2009. Tanah Merah Dari Berbagai Bahan Induk Di Indonesia: Prospek Dan Strategi Pengelolaannya. </w:t>
      </w:r>
      <w:r w:rsidRPr="00AA502D">
        <w:rPr>
          <w:rFonts w:ascii="Georgia" w:hAnsi="Georgia" w:cs="Arial"/>
          <w:i/>
          <w:iCs/>
          <w:lang w:val="en-ID"/>
        </w:rPr>
        <w:t>Jurnal Sumberdaya Lahan.</w:t>
      </w:r>
      <w:r w:rsidRPr="00AA502D">
        <w:rPr>
          <w:rFonts w:ascii="Georgia" w:hAnsi="Georgia" w:cs="Arial"/>
          <w:lang w:val="en-ID"/>
        </w:rPr>
        <w:t xml:space="preserve"> 3(1): 47 </w:t>
      </w:r>
      <w:r w:rsidR="00E6530C">
        <w:rPr>
          <w:rFonts w:ascii="Georgia" w:hAnsi="Georgia" w:cs="Georgia"/>
          <w:lang w:val="en-ID"/>
        </w:rPr>
        <w:t>-</w:t>
      </w:r>
      <w:r w:rsidRPr="00AA502D">
        <w:rPr>
          <w:rFonts w:ascii="Georgia" w:hAnsi="Georgia" w:cs="Arial"/>
          <w:lang w:val="en-ID"/>
        </w:rPr>
        <w:t xml:space="preserve"> 60.</w:t>
      </w:r>
    </w:p>
    <w:p w14:paraId="04F42E7D" w14:textId="77777777" w:rsidR="00AA502D" w:rsidRPr="00AA502D" w:rsidRDefault="00AA502D" w:rsidP="00AA502D">
      <w:pPr>
        <w:ind w:left="709" w:hanging="709"/>
        <w:jc w:val="both"/>
        <w:rPr>
          <w:rFonts w:ascii="Georgia" w:hAnsi="Georgia" w:cs="Arial"/>
          <w:lang w:val="en-ID"/>
        </w:rPr>
      </w:pPr>
    </w:p>
    <w:p w14:paraId="1DC9910D" w14:textId="0496E4B3" w:rsidR="00AA502D" w:rsidRPr="00AA502D" w:rsidRDefault="00AA502D" w:rsidP="00AA502D">
      <w:pPr>
        <w:ind w:left="709" w:hanging="709"/>
        <w:jc w:val="both"/>
        <w:rPr>
          <w:rFonts w:ascii="Georgia" w:hAnsi="Georgia" w:cs="Arial"/>
        </w:rPr>
      </w:pPr>
      <w:r w:rsidRPr="00AA502D">
        <w:rPr>
          <w:rFonts w:ascii="Georgia" w:hAnsi="Georgia" w:cs="Arial"/>
          <w:lang w:val="en-ID"/>
        </w:rPr>
        <w:t xml:space="preserve">Prihatin, R.B. 2015. Alih Fungsi Lahan Di Perkotaan (Studi Kasus Di Kota Bandung Dan Yogyakarta). </w:t>
      </w:r>
      <w:r w:rsidRPr="00AA502D">
        <w:rPr>
          <w:rFonts w:ascii="Georgia" w:hAnsi="Georgia" w:cs="Arial"/>
          <w:i/>
          <w:iCs/>
          <w:lang w:val="en-ID"/>
        </w:rPr>
        <w:t>ASPIRASI</w:t>
      </w:r>
      <w:r w:rsidRPr="00AA502D">
        <w:rPr>
          <w:rFonts w:ascii="Georgia" w:hAnsi="Georgia" w:cs="Arial"/>
          <w:lang w:val="en-ID"/>
        </w:rPr>
        <w:t xml:space="preserve">. 6(2): 105 </w:t>
      </w:r>
      <w:r w:rsidR="00E6530C">
        <w:rPr>
          <w:rFonts w:ascii="Georgia" w:hAnsi="Georgia" w:cs="Georgia"/>
          <w:lang w:val="en-ID"/>
        </w:rPr>
        <w:t>-</w:t>
      </w:r>
      <w:r w:rsidRPr="00AA502D">
        <w:rPr>
          <w:rFonts w:ascii="Georgia" w:hAnsi="Georgia" w:cs="Arial"/>
          <w:lang w:val="en-ID"/>
        </w:rPr>
        <w:t xml:space="preserve"> 118.</w:t>
      </w:r>
    </w:p>
    <w:p w14:paraId="7F35135E" w14:textId="759F7C57" w:rsidR="00AA502D" w:rsidRPr="00AA502D" w:rsidRDefault="00AA502D" w:rsidP="00AA502D">
      <w:pPr>
        <w:ind w:left="709" w:hanging="709"/>
        <w:jc w:val="both"/>
        <w:rPr>
          <w:rFonts w:ascii="Georgia" w:hAnsi="Georgia" w:cs="Arial"/>
          <w:lang w:val="en-ID"/>
        </w:rPr>
      </w:pPr>
      <w:bookmarkStart w:id="12" w:name="_Hlk138759324"/>
      <w:r w:rsidRPr="00AA502D">
        <w:rPr>
          <w:rFonts w:ascii="Georgia" w:hAnsi="Georgia" w:cs="Arial"/>
          <w:lang w:val="en-ID"/>
        </w:rPr>
        <w:t xml:space="preserve">Rahmi A., dan Jumiati. 2007. Pengaruh Konsentrasi Dan Waktu Penyemprotan Pupuk Organik Cair Super ACI Terhadap Pertumbuhan </w:t>
      </w:r>
      <w:r w:rsidRPr="00AA502D">
        <w:rPr>
          <w:rFonts w:ascii="Georgia" w:hAnsi="Georgia" w:cs="Arial"/>
          <w:lang w:val="en-ID"/>
        </w:rPr>
        <w:t xml:space="preserve">Dan Hasil Jagung Manis. </w:t>
      </w:r>
      <w:r w:rsidRPr="00AA502D">
        <w:rPr>
          <w:rFonts w:ascii="Georgia" w:hAnsi="Georgia" w:cs="Arial"/>
          <w:i/>
          <w:iCs/>
          <w:lang w:val="en-ID"/>
        </w:rPr>
        <w:t>AGRITROP</w:t>
      </w:r>
      <w:r w:rsidRPr="00AA502D">
        <w:rPr>
          <w:rFonts w:ascii="Georgia" w:hAnsi="Georgia" w:cs="Arial"/>
          <w:lang w:val="en-ID"/>
        </w:rPr>
        <w:t xml:space="preserve">. 26(3): 105 </w:t>
      </w:r>
      <w:r w:rsidR="00E6530C">
        <w:rPr>
          <w:rFonts w:ascii="Georgia" w:hAnsi="Georgia" w:cs="Georgia"/>
          <w:lang w:val="en-ID"/>
        </w:rPr>
        <w:t>-</w:t>
      </w:r>
      <w:r w:rsidRPr="00AA502D">
        <w:rPr>
          <w:rFonts w:ascii="Georgia" w:hAnsi="Georgia" w:cs="Arial"/>
          <w:lang w:val="en-ID"/>
        </w:rPr>
        <w:t xml:space="preserve"> 109.</w:t>
      </w:r>
      <w:bookmarkEnd w:id="12"/>
    </w:p>
    <w:p w14:paraId="34E58315" w14:textId="6B431465" w:rsidR="00AA502D" w:rsidRPr="00AA502D" w:rsidRDefault="00AA502D" w:rsidP="00AA502D">
      <w:pPr>
        <w:ind w:left="709" w:hanging="709"/>
        <w:jc w:val="both"/>
        <w:rPr>
          <w:rFonts w:ascii="Georgia" w:hAnsi="Georgia" w:cs="Arial"/>
          <w:lang w:val="en-ID"/>
        </w:rPr>
      </w:pPr>
      <w:r w:rsidRPr="00AA502D">
        <w:rPr>
          <w:rFonts w:ascii="Georgia" w:hAnsi="Georgia" w:cs="Arial"/>
          <w:lang w:val="en-ID"/>
        </w:rPr>
        <w:t>Rifqi, M. 2021. Ekstraski Antosianin Pada Bunga Telang (</w:t>
      </w:r>
      <w:r w:rsidRPr="00AA502D">
        <w:rPr>
          <w:rFonts w:ascii="Georgia" w:hAnsi="Georgia" w:cs="Arial"/>
          <w:i/>
          <w:iCs/>
          <w:lang w:val="en-ID"/>
        </w:rPr>
        <w:t xml:space="preserve">Clitoria ternatea </w:t>
      </w:r>
      <w:r w:rsidRPr="00AA502D">
        <w:rPr>
          <w:rFonts w:ascii="Georgia" w:hAnsi="Georgia" w:cs="Arial"/>
          <w:lang w:val="en-ID"/>
        </w:rPr>
        <w:t xml:space="preserve">L.): Sebuah Ulasan. </w:t>
      </w:r>
      <w:r w:rsidRPr="00AA502D">
        <w:rPr>
          <w:rFonts w:ascii="Georgia" w:hAnsi="Georgia" w:cs="Arial"/>
          <w:i/>
          <w:iCs/>
          <w:lang w:val="en-ID"/>
        </w:rPr>
        <w:t>Pasundan Food Technology Journal (PFTJ)</w:t>
      </w:r>
      <w:r w:rsidRPr="00AA502D">
        <w:rPr>
          <w:rFonts w:ascii="Georgia" w:hAnsi="Georgia" w:cs="Arial"/>
          <w:lang w:val="en-ID"/>
        </w:rPr>
        <w:t xml:space="preserve">. 8(2). 45 </w:t>
      </w:r>
      <w:r w:rsidR="00E6530C">
        <w:rPr>
          <w:rFonts w:ascii="Georgia" w:hAnsi="Georgia" w:cs="Georgia"/>
          <w:lang w:val="en-ID"/>
        </w:rPr>
        <w:t>-</w:t>
      </w:r>
      <w:r w:rsidRPr="00AA502D">
        <w:rPr>
          <w:rFonts w:ascii="Georgia" w:hAnsi="Georgia" w:cs="Arial"/>
          <w:lang w:val="en-ID"/>
        </w:rPr>
        <w:t xml:space="preserve"> 50.</w:t>
      </w:r>
    </w:p>
    <w:p w14:paraId="63E2903F" w14:textId="49BFF501" w:rsidR="00AA502D" w:rsidRPr="00AA502D" w:rsidRDefault="00AA502D" w:rsidP="00AA502D">
      <w:pPr>
        <w:ind w:left="709" w:hanging="709"/>
        <w:jc w:val="both"/>
        <w:rPr>
          <w:rFonts w:ascii="Georgia" w:hAnsi="Georgia" w:cs="Arial"/>
        </w:rPr>
      </w:pPr>
      <w:r w:rsidRPr="00AA502D">
        <w:rPr>
          <w:rFonts w:ascii="Georgia" w:hAnsi="Georgia" w:cs="Arial"/>
          <w:lang w:val="en-ID"/>
        </w:rPr>
        <w:t xml:space="preserve">Syafitri, A.W. dan Agus R. 2021. Analisis Penyebab Banjir Rob Di Kawasan Pesisir Studi Kasus: Jakarta Utara, Semarang Timur, Kabupaten Brebes, Pekalongan. </w:t>
      </w:r>
      <w:r w:rsidRPr="00AA502D">
        <w:rPr>
          <w:rFonts w:ascii="Georgia" w:hAnsi="Georgia" w:cs="Arial"/>
          <w:i/>
          <w:iCs/>
          <w:lang w:val="en-ID"/>
        </w:rPr>
        <w:t>Jurnal Kajian Ruang</w:t>
      </w:r>
      <w:r w:rsidRPr="00AA502D">
        <w:rPr>
          <w:rFonts w:ascii="Georgia" w:hAnsi="Georgia" w:cs="Arial"/>
          <w:lang w:val="en-ID"/>
        </w:rPr>
        <w:t xml:space="preserve">. 1(1): 1 </w:t>
      </w:r>
      <w:r w:rsidR="00E6530C">
        <w:rPr>
          <w:rFonts w:ascii="Georgia" w:hAnsi="Georgia" w:cs="Georgia"/>
          <w:lang w:val="en-ID"/>
        </w:rPr>
        <w:t>-</w:t>
      </w:r>
      <w:r w:rsidRPr="00AA502D">
        <w:rPr>
          <w:rFonts w:ascii="Georgia" w:hAnsi="Georgia" w:cs="Arial"/>
          <w:lang w:val="en-ID"/>
        </w:rPr>
        <w:t xml:space="preserve"> 13.</w:t>
      </w:r>
    </w:p>
    <w:p w14:paraId="6686F42A" w14:textId="39CF224C" w:rsidR="00AA502D" w:rsidRPr="00AA502D" w:rsidRDefault="00AA502D" w:rsidP="00AA502D">
      <w:pPr>
        <w:ind w:left="709" w:hanging="709"/>
        <w:jc w:val="both"/>
        <w:rPr>
          <w:rFonts w:ascii="Georgia" w:hAnsi="Georgia" w:cs="Arial"/>
          <w:lang w:val="en-ID"/>
        </w:rPr>
      </w:pPr>
      <w:bookmarkStart w:id="13" w:name="_Hlk138759013"/>
      <w:r w:rsidRPr="00AA502D">
        <w:rPr>
          <w:rFonts w:ascii="Georgia" w:hAnsi="Georgia" w:cs="Arial"/>
          <w:lang w:val="en-ID"/>
        </w:rPr>
        <w:t>Yelly, F., Akari, E., Setyo, D.U., dan Topan K. 2021. Pengaruh Komposisi Media Taanam Terhadap Pertumbuhan Setek Empat Klon Ubi Kayu (</w:t>
      </w:r>
      <w:r w:rsidRPr="00AA502D">
        <w:rPr>
          <w:rFonts w:ascii="Georgia" w:hAnsi="Georgia" w:cs="Arial"/>
          <w:i/>
          <w:iCs/>
          <w:lang w:val="en-ID"/>
        </w:rPr>
        <w:t>Manihot esculenta</w:t>
      </w:r>
      <w:r w:rsidRPr="00AA502D">
        <w:rPr>
          <w:rFonts w:ascii="Georgia" w:hAnsi="Georgia" w:cs="Arial"/>
          <w:lang w:val="en-ID"/>
        </w:rPr>
        <w:t xml:space="preserve"> </w:t>
      </w:r>
      <w:r w:rsidRPr="00AA502D">
        <w:rPr>
          <w:rFonts w:ascii="Georgia" w:hAnsi="Georgia" w:cs="Arial"/>
          <w:i/>
          <w:iCs/>
          <w:lang w:val="en-ID"/>
        </w:rPr>
        <w:t>Crantz</w:t>
      </w:r>
      <w:r w:rsidRPr="00AA502D">
        <w:rPr>
          <w:rFonts w:ascii="Georgia" w:hAnsi="Georgia" w:cs="Arial"/>
          <w:lang w:val="en-ID"/>
        </w:rPr>
        <w:t xml:space="preserve">). </w:t>
      </w:r>
      <w:r w:rsidRPr="00AA502D">
        <w:rPr>
          <w:rFonts w:ascii="Georgia" w:hAnsi="Georgia" w:cs="Arial"/>
          <w:i/>
          <w:iCs/>
          <w:lang w:val="en-ID"/>
        </w:rPr>
        <w:t>Jurnal Agrotek Tropika</w:t>
      </w:r>
      <w:r w:rsidRPr="00AA502D">
        <w:rPr>
          <w:rFonts w:ascii="Georgia" w:hAnsi="Georgia" w:cs="Arial"/>
          <w:lang w:val="en-ID"/>
        </w:rPr>
        <w:t xml:space="preserve">. 9(2): 271 </w:t>
      </w:r>
      <w:r w:rsidR="00E6530C">
        <w:rPr>
          <w:rFonts w:ascii="Georgia" w:hAnsi="Georgia" w:cs="Georgia"/>
          <w:lang w:val="en-ID"/>
        </w:rPr>
        <w:t>-</w:t>
      </w:r>
      <w:r w:rsidRPr="00AA502D">
        <w:rPr>
          <w:rFonts w:ascii="Georgia" w:hAnsi="Georgia" w:cs="Arial"/>
          <w:lang w:val="en-ID"/>
        </w:rPr>
        <w:t xml:space="preserve"> 277.</w:t>
      </w:r>
      <w:bookmarkEnd w:id="13"/>
    </w:p>
    <w:p w14:paraId="6251EB1D" w14:textId="39D77A3F" w:rsidR="00897494" w:rsidRDefault="00AA502D" w:rsidP="00AA502D">
      <w:pPr>
        <w:ind w:left="709" w:hanging="709"/>
        <w:jc w:val="both"/>
        <w:rPr>
          <w:rFonts w:ascii="Georgia" w:hAnsi="Georgia" w:cs="Arial"/>
          <w:lang w:val="en-ID"/>
        </w:rPr>
      </w:pPr>
      <w:r w:rsidRPr="00AA502D">
        <w:rPr>
          <w:rFonts w:ascii="Georgia" w:hAnsi="Georgia" w:cs="Arial"/>
          <w:lang w:val="en-ID"/>
        </w:rPr>
        <w:t>Yosias, V.Y., Y. Nurchayati, N. Setiari. 2021. Penggunaan Media Tanah, Pasir, Dan Pupuk Kandang Bagi Perkecambahan Dan Pertumbuhan Bibit Cabai Merah (</w:t>
      </w:r>
      <w:r w:rsidRPr="00AA502D">
        <w:rPr>
          <w:rFonts w:ascii="Georgia" w:hAnsi="Georgia" w:cs="Arial"/>
          <w:i/>
          <w:iCs/>
          <w:lang w:val="en-ID"/>
        </w:rPr>
        <w:t xml:space="preserve">Capsicum annum </w:t>
      </w:r>
      <w:r w:rsidRPr="00AA502D">
        <w:rPr>
          <w:rFonts w:ascii="Georgia" w:hAnsi="Georgia" w:cs="Arial"/>
          <w:lang w:val="en-ID"/>
        </w:rPr>
        <w:t xml:space="preserve">L.). </w:t>
      </w:r>
      <w:r w:rsidRPr="00AA502D">
        <w:rPr>
          <w:rFonts w:ascii="Georgia" w:hAnsi="Georgia" w:cs="Arial"/>
          <w:i/>
          <w:iCs/>
          <w:lang w:val="en-ID"/>
        </w:rPr>
        <w:t>jom Fakultas Sains Dan Matematika Undip</w:t>
      </w:r>
      <w:r w:rsidRPr="00AA502D">
        <w:rPr>
          <w:rFonts w:ascii="Georgia" w:hAnsi="Georgia" w:cs="Arial"/>
          <w:lang w:val="en-ID"/>
        </w:rPr>
        <w:t xml:space="preserve">: 1 </w:t>
      </w:r>
      <w:r w:rsidR="00E6530C">
        <w:rPr>
          <w:rFonts w:ascii="Georgia" w:hAnsi="Georgia" w:cs="Georgia"/>
          <w:lang w:val="en-ID"/>
        </w:rPr>
        <w:t>-</w:t>
      </w:r>
      <w:r w:rsidRPr="00AA502D">
        <w:rPr>
          <w:rFonts w:ascii="Georgia" w:hAnsi="Georgia" w:cs="Arial"/>
          <w:lang w:val="en-ID"/>
        </w:rPr>
        <w:t xml:space="preserve"> 10.</w:t>
      </w:r>
      <w:r w:rsidR="00897494">
        <w:rPr>
          <w:rFonts w:ascii="Georgia" w:hAnsi="Georgia" w:cs="Arial"/>
          <w:lang w:val="en-ID"/>
        </w:rPr>
        <w:br w:type="page"/>
      </w:r>
    </w:p>
    <w:p w14:paraId="42B56980" w14:textId="77777777" w:rsidR="00897494" w:rsidRDefault="00897494" w:rsidP="00897494">
      <w:pPr>
        <w:spacing w:after="0"/>
        <w:jc w:val="both"/>
        <w:rPr>
          <w:rFonts w:ascii="Georgia" w:hAnsi="Georgia"/>
          <w:b/>
          <w:sz w:val="24"/>
          <w:szCs w:val="24"/>
          <w:highlight w:val="yellow"/>
          <w:lang w:val="en-GB"/>
        </w:rPr>
        <w:sectPr w:rsidR="00897494" w:rsidSect="00140FA9">
          <w:type w:val="continuous"/>
          <w:pgSz w:w="12240" w:h="15840"/>
          <w:pgMar w:top="1440" w:right="1440" w:bottom="1440" w:left="1440" w:header="720" w:footer="720" w:gutter="0"/>
          <w:cols w:num="2" w:space="720"/>
          <w:docGrid w:linePitch="360"/>
        </w:sectPr>
      </w:pPr>
    </w:p>
    <w:p w14:paraId="2C1FDAA7" w14:textId="17AE0E90" w:rsidR="00897494" w:rsidRPr="005F7725" w:rsidRDefault="00897494" w:rsidP="00897494">
      <w:pPr>
        <w:spacing w:after="0"/>
        <w:jc w:val="both"/>
        <w:rPr>
          <w:rFonts w:ascii="Georgia" w:hAnsi="Georgia"/>
          <w:b/>
          <w:sz w:val="24"/>
          <w:szCs w:val="24"/>
          <w:lang w:val="en-GB"/>
        </w:rPr>
      </w:pPr>
      <w:r w:rsidRPr="005F7725">
        <w:rPr>
          <w:rFonts w:ascii="Georgia" w:hAnsi="Georgia"/>
          <w:b/>
          <w:sz w:val="24"/>
          <w:szCs w:val="24"/>
          <w:highlight w:val="yellow"/>
          <w:lang w:val="en-GB"/>
        </w:rPr>
        <w:lastRenderedPageBreak/>
        <w:t>Informasi Untuk Editor</w:t>
      </w:r>
    </w:p>
    <w:p w14:paraId="5D13FE46" w14:textId="77777777" w:rsidR="00897494" w:rsidRDefault="00897494" w:rsidP="00897494">
      <w:pPr>
        <w:spacing w:after="0"/>
        <w:jc w:val="both"/>
        <w:rPr>
          <w:rFonts w:ascii="Georgia" w:hAnsi="Georgia"/>
          <w:sz w:val="20"/>
          <w:szCs w:val="20"/>
          <w:lang w:val="en-GB"/>
        </w:rPr>
      </w:pPr>
    </w:p>
    <w:p w14:paraId="630EB9D1" w14:textId="77777777" w:rsidR="00897494" w:rsidRDefault="00897494" w:rsidP="00897494">
      <w:pPr>
        <w:spacing w:after="0"/>
        <w:jc w:val="both"/>
        <w:rPr>
          <w:rFonts w:ascii="Georgia" w:hAnsi="Georgia"/>
          <w:sz w:val="20"/>
          <w:szCs w:val="20"/>
          <w:lang w:val="en-GB"/>
        </w:rPr>
      </w:pPr>
      <w:r>
        <w:rPr>
          <w:rFonts w:ascii="Georgia" w:hAnsi="Georgia"/>
          <w:sz w:val="20"/>
          <w:szCs w:val="20"/>
          <w:lang w:val="en-GB"/>
        </w:rPr>
        <w:t xml:space="preserve">Isilah tabel berikut untuk keperluan pengisian metadata dan kelancaran komunikasi dengan Penulis. Tambahkan baris baru jika terdapat lebih dari 3 Penulis. </w:t>
      </w:r>
    </w:p>
    <w:p w14:paraId="46FB6077" w14:textId="77777777" w:rsidR="00897494" w:rsidRDefault="00897494" w:rsidP="00897494">
      <w:pPr>
        <w:spacing w:after="0"/>
        <w:jc w:val="both"/>
        <w:rPr>
          <w:rFonts w:ascii="Georgia" w:hAnsi="Georgia"/>
          <w:sz w:val="20"/>
          <w:szCs w:val="20"/>
          <w:lang w:val="en-GB"/>
        </w:rPr>
      </w:pPr>
    </w:p>
    <w:tbl>
      <w:tblPr>
        <w:tblStyle w:val="TableGrid"/>
        <w:tblW w:w="0" w:type="auto"/>
        <w:tblLook w:val="04A0" w:firstRow="1" w:lastRow="0" w:firstColumn="1" w:lastColumn="0" w:noHBand="0" w:noVBand="1"/>
      </w:tblPr>
      <w:tblGrid>
        <w:gridCol w:w="1661"/>
        <w:gridCol w:w="2020"/>
        <w:gridCol w:w="5669"/>
      </w:tblGrid>
      <w:tr w:rsidR="00897494" w14:paraId="7779CD3C" w14:textId="77777777" w:rsidTr="00932217">
        <w:tc>
          <w:tcPr>
            <w:tcW w:w="1661" w:type="dxa"/>
          </w:tcPr>
          <w:p w14:paraId="34B09165" w14:textId="77777777" w:rsidR="00897494" w:rsidRDefault="00897494" w:rsidP="000D7A21">
            <w:pPr>
              <w:jc w:val="both"/>
              <w:rPr>
                <w:rFonts w:ascii="Georgia" w:hAnsi="Georgia"/>
                <w:sz w:val="20"/>
                <w:szCs w:val="20"/>
                <w:lang w:val="en-GB"/>
              </w:rPr>
            </w:pPr>
            <w:r>
              <w:rPr>
                <w:rFonts w:ascii="Georgia" w:hAnsi="Georgia"/>
                <w:sz w:val="20"/>
                <w:szCs w:val="20"/>
                <w:lang w:val="en-GB"/>
              </w:rPr>
              <w:t>Penulis 1</w:t>
            </w:r>
          </w:p>
        </w:tc>
        <w:tc>
          <w:tcPr>
            <w:tcW w:w="2020" w:type="dxa"/>
          </w:tcPr>
          <w:p w14:paraId="74C69333" w14:textId="77777777" w:rsidR="00897494" w:rsidRDefault="00897494" w:rsidP="000D7A21">
            <w:pPr>
              <w:jc w:val="both"/>
              <w:rPr>
                <w:rFonts w:ascii="Georgia" w:hAnsi="Georgia"/>
                <w:sz w:val="20"/>
                <w:szCs w:val="20"/>
                <w:lang w:val="en-GB"/>
              </w:rPr>
            </w:pPr>
            <w:r>
              <w:rPr>
                <w:rFonts w:ascii="Georgia" w:hAnsi="Georgia"/>
                <w:sz w:val="20"/>
                <w:szCs w:val="20"/>
                <w:lang w:val="en-GB"/>
              </w:rPr>
              <w:t>Nama</w:t>
            </w:r>
          </w:p>
        </w:tc>
        <w:tc>
          <w:tcPr>
            <w:tcW w:w="5669" w:type="dxa"/>
          </w:tcPr>
          <w:p w14:paraId="0109FE9F" w14:textId="08E76A55" w:rsidR="00897494" w:rsidRDefault="00897494" w:rsidP="000D7A21">
            <w:pPr>
              <w:jc w:val="both"/>
              <w:rPr>
                <w:rFonts w:ascii="Georgia" w:hAnsi="Georgia"/>
                <w:sz w:val="20"/>
                <w:szCs w:val="20"/>
                <w:lang w:val="en-GB"/>
              </w:rPr>
            </w:pPr>
            <w:r>
              <w:rPr>
                <w:rFonts w:ascii="Georgia" w:hAnsi="Georgia"/>
                <w:sz w:val="20"/>
                <w:szCs w:val="20"/>
                <w:lang w:val="en-GB"/>
              </w:rPr>
              <w:t>Indah Putri Utami</w:t>
            </w:r>
          </w:p>
        </w:tc>
      </w:tr>
      <w:tr w:rsidR="00897494" w14:paraId="00D41BAA" w14:textId="77777777" w:rsidTr="00932217">
        <w:tc>
          <w:tcPr>
            <w:tcW w:w="1661" w:type="dxa"/>
          </w:tcPr>
          <w:p w14:paraId="16C36ED6" w14:textId="23DF1706" w:rsidR="00897494" w:rsidRDefault="00897494" w:rsidP="000D7A21">
            <w:pPr>
              <w:jc w:val="both"/>
              <w:rPr>
                <w:rFonts w:ascii="Georgia" w:hAnsi="Georgia"/>
                <w:sz w:val="20"/>
                <w:szCs w:val="20"/>
                <w:lang w:val="en-GB"/>
              </w:rPr>
            </w:pPr>
          </w:p>
        </w:tc>
        <w:tc>
          <w:tcPr>
            <w:tcW w:w="2020" w:type="dxa"/>
          </w:tcPr>
          <w:p w14:paraId="627FC64E" w14:textId="77777777" w:rsidR="00897494" w:rsidRDefault="00897494" w:rsidP="000D7A21">
            <w:pPr>
              <w:jc w:val="both"/>
              <w:rPr>
                <w:rFonts w:ascii="Georgia" w:hAnsi="Georgia"/>
                <w:sz w:val="20"/>
                <w:szCs w:val="20"/>
                <w:lang w:val="en-GB"/>
              </w:rPr>
            </w:pPr>
            <w:r>
              <w:rPr>
                <w:rFonts w:ascii="Georgia" w:hAnsi="Georgia"/>
                <w:sz w:val="20"/>
                <w:szCs w:val="20"/>
                <w:lang w:val="en-GB"/>
              </w:rPr>
              <w:t>Alamat Email (Aktif)</w:t>
            </w:r>
          </w:p>
        </w:tc>
        <w:tc>
          <w:tcPr>
            <w:tcW w:w="5669" w:type="dxa"/>
          </w:tcPr>
          <w:p w14:paraId="5AE791E0" w14:textId="40C7B60D" w:rsidR="00897494" w:rsidRDefault="00897494" w:rsidP="000D7A21">
            <w:pPr>
              <w:jc w:val="both"/>
              <w:rPr>
                <w:rFonts w:ascii="Georgia" w:hAnsi="Georgia"/>
                <w:sz w:val="20"/>
                <w:szCs w:val="20"/>
                <w:lang w:val="en-GB"/>
              </w:rPr>
            </w:pPr>
            <w:hyperlink r:id="rId31" w:history="1">
              <w:r w:rsidRPr="00F0530E">
                <w:rPr>
                  <w:rStyle w:val="Hyperlink"/>
                  <w:rFonts w:ascii="Georgia" w:hAnsi="Georgia"/>
                  <w:lang w:val="en-GB"/>
                </w:rPr>
                <w:t>prayforindah@gmail.com</w:t>
              </w:r>
            </w:hyperlink>
          </w:p>
        </w:tc>
      </w:tr>
      <w:tr w:rsidR="00897494" w14:paraId="2038B3CA" w14:textId="77777777" w:rsidTr="00932217">
        <w:tc>
          <w:tcPr>
            <w:tcW w:w="1661" w:type="dxa"/>
          </w:tcPr>
          <w:p w14:paraId="643601B4" w14:textId="77777777" w:rsidR="00897494" w:rsidRDefault="00897494" w:rsidP="000D7A21">
            <w:pPr>
              <w:jc w:val="both"/>
              <w:rPr>
                <w:rFonts w:ascii="Georgia" w:hAnsi="Georgia"/>
                <w:sz w:val="20"/>
                <w:szCs w:val="20"/>
                <w:lang w:val="en-GB"/>
              </w:rPr>
            </w:pPr>
          </w:p>
        </w:tc>
        <w:tc>
          <w:tcPr>
            <w:tcW w:w="2020" w:type="dxa"/>
          </w:tcPr>
          <w:p w14:paraId="06EC3208" w14:textId="77777777" w:rsidR="00897494" w:rsidRDefault="00897494" w:rsidP="000D7A21">
            <w:pPr>
              <w:jc w:val="both"/>
              <w:rPr>
                <w:rFonts w:ascii="Georgia" w:hAnsi="Georgia"/>
                <w:sz w:val="20"/>
                <w:szCs w:val="20"/>
                <w:lang w:val="en-GB"/>
              </w:rPr>
            </w:pPr>
            <w:r>
              <w:rPr>
                <w:rFonts w:ascii="Georgia" w:hAnsi="Georgia"/>
                <w:sz w:val="20"/>
                <w:szCs w:val="20"/>
                <w:lang w:val="en-GB"/>
              </w:rPr>
              <w:t>Nomor WA (Aktif)</w:t>
            </w:r>
          </w:p>
        </w:tc>
        <w:tc>
          <w:tcPr>
            <w:tcW w:w="5669" w:type="dxa"/>
          </w:tcPr>
          <w:p w14:paraId="2E482178" w14:textId="3E537420" w:rsidR="00897494" w:rsidRDefault="00897494" w:rsidP="000D7A21">
            <w:pPr>
              <w:jc w:val="both"/>
              <w:rPr>
                <w:rFonts w:ascii="Georgia" w:hAnsi="Georgia"/>
                <w:sz w:val="20"/>
                <w:szCs w:val="20"/>
                <w:lang w:val="en-GB"/>
              </w:rPr>
            </w:pPr>
            <w:r>
              <w:rPr>
                <w:rFonts w:ascii="Georgia" w:hAnsi="Georgia"/>
                <w:sz w:val="20"/>
                <w:szCs w:val="20"/>
                <w:lang w:val="en-GB"/>
              </w:rPr>
              <w:t>085325696737</w:t>
            </w:r>
          </w:p>
        </w:tc>
      </w:tr>
      <w:tr w:rsidR="00897494" w14:paraId="21CAAE67" w14:textId="77777777" w:rsidTr="00932217">
        <w:tc>
          <w:tcPr>
            <w:tcW w:w="1661" w:type="dxa"/>
          </w:tcPr>
          <w:p w14:paraId="3A5612E4" w14:textId="77777777" w:rsidR="00897494" w:rsidRDefault="00897494" w:rsidP="000D7A21">
            <w:pPr>
              <w:jc w:val="both"/>
              <w:rPr>
                <w:rFonts w:ascii="Georgia" w:hAnsi="Georgia"/>
                <w:sz w:val="20"/>
                <w:szCs w:val="20"/>
                <w:lang w:val="en-GB"/>
              </w:rPr>
            </w:pPr>
          </w:p>
        </w:tc>
        <w:tc>
          <w:tcPr>
            <w:tcW w:w="2020" w:type="dxa"/>
          </w:tcPr>
          <w:p w14:paraId="131F8BBF" w14:textId="77777777" w:rsidR="00897494" w:rsidRDefault="00897494" w:rsidP="000D7A21">
            <w:pPr>
              <w:jc w:val="both"/>
              <w:rPr>
                <w:rFonts w:ascii="Georgia" w:hAnsi="Georgia"/>
                <w:sz w:val="20"/>
                <w:szCs w:val="20"/>
                <w:lang w:val="en-GB"/>
              </w:rPr>
            </w:pPr>
            <w:r>
              <w:rPr>
                <w:rFonts w:ascii="Georgia" w:hAnsi="Georgia"/>
                <w:sz w:val="20"/>
                <w:szCs w:val="20"/>
                <w:lang w:val="en-GB"/>
              </w:rPr>
              <w:t>Afiliasi</w:t>
            </w:r>
          </w:p>
        </w:tc>
        <w:tc>
          <w:tcPr>
            <w:tcW w:w="5669" w:type="dxa"/>
          </w:tcPr>
          <w:p w14:paraId="3C40ECD6" w14:textId="0637978D" w:rsidR="00897494" w:rsidRPr="00897494" w:rsidRDefault="00897494" w:rsidP="00897494">
            <w:pPr>
              <w:outlineLvl w:val="0"/>
              <w:rPr>
                <w:rFonts w:ascii="Georgia" w:hAnsi="Georgia"/>
                <w:sz w:val="20"/>
                <w:szCs w:val="20"/>
                <w:lang w:val="en-GB"/>
              </w:rPr>
            </w:pPr>
            <w:bookmarkStart w:id="14" w:name="_Hlk151984809"/>
            <w:r w:rsidRPr="00897494">
              <w:rPr>
                <w:rFonts w:ascii="Georgia" w:hAnsi="Georgia"/>
                <w:sz w:val="20"/>
                <w:szCs w:val="20"/>
                <w:lang w:val="en-GB"/>
              </w:rPr>
              <w:t>Program Studi Agroteknologi, Fakultas Pertanian, Universitas Pekalongan</w:t>
            </w:r>
            <w:bookmarkEnd w:id="14"/>
          </w:p>
        </w:tc>
      </w:tr>
      <w:tr w:rsidR="00897494" w14:paraId="5080A0EC" w14:textId="77777777" w:rsidTr="00932217">
        <w:tc>
          <w:tcPr>
            <w:tcW w:w="1661" w:type="dxa"/>
          </w:tcPr>
          <w:p w14:paraId="77916507" w14:textId="77777777" w:rsidR="00897494" w:rsidRDefault="00897494" w:rsidP="000D7A21">
            <w:pPr>
              <w:jc w:val="both"/>
              <w:rPr>
                <w:rFonts w:ascii="Georgia" w:hAnsi="Georgia"/>
                <w:sz w:val="20"/>
                <w:szCs w:val="20"/>
                <w:lang w:val="en-GB"/>
              </w:rPr>
            </w:pPr>
          </w:p>
        </w:tc>
        <w:tc>
          <w:tcPr>
            <w:tcW w:w="2020" w:type="dxa"/>
          </w:tcPr>
          <w:p w14:paraId="1FDDC5EA" w14:textId="77777777" w:rsidR="00897494" w:rsidRDefault="00897494" w:rsidP="000D7A21">
            <w:pPr>
              <w:jc w:val="both"/>
              <w:rPr>
                <w:rFonts w:ascii="Georgia" w:hAnsi="Georgia"/>
                <w:sz w:val="20"/>
                <w:szCs w:val="20"/>
                <w:lang w:val="en-GB"/>
              </w:rPr>
            </w:pPr>
            <w:r>
              <w:rPr>
                <w:rFonts w:ascii="Georgia" w:hAnsi="Georgia"/>
                <w:sz w:val="20"/>
                <w:szCs w:val="20"/>
                <w:lang w:val="en-GB"/>
              </w:rPr>
              <w:t>Link Profil Scholar</w:t>
            </w:r>
          </w:p>
        </w:tc>
        <w:tc>
          <w:tcPr>
            <w:tcW w:w="5669" w:type="dxa"/>
          </w:tcPr>
          <w:p w14:paraId="19FE6BF7" w14:textId="3FBBF1D7" w:rsidR="00897494" w:rsidRDefault="00897494" w:rsidP="000D7A21">
            <w:pPr>
              <w:jc w:val="both"/>
              <w:rPr>
                <w:rFonts w:ascii="Georgia" w:hAnsi="Georgia"/>
                <w:sz w:val="20"/>
                <w:szCs w:val="20"/>
                <w:lang w:val="en-GB"/>
              </w:rPr>
            </w:pPr>
          </w:p>
        </w:tc>
      </w:tr>
      <w:tr w:rsidR="00897494" w14:paraId="22B690BC" w14:textId="77777777" w:rsidTr="00932217">
        <w:tc>
          <w:tcPr>
            <w:tcW w:w="1661" w:type="dxa"/>
          </w:tcPr>
          <w:p w14:paraId="71AA4E6E" w14:textId="77777777" w:rsidR="00897494" w:rsidRDefault="00897494" w:rsidP="000D7A21">
            <w:pPr>
              <w:jc w:val="both"/>
              <w:rPr>
                <w:rFonts w:ascii="Georgia" w:hAnsi="Georgia"/>
                <w:sz w:val="20"/>
                <w:szCs w:val="20"/>
                <w:lang w:val="en-GB"/>
              </w:rPr>
            </w:pPr>
          </w:p>
        </w:tc>
        <w:tc>
          <w:tcPr>
            <w:tcW w:w="2020" w:type="dxa"/>
          </w:tcPr>
          <w:p w14:paraId="2D8FC3DA" w14:textId="77777777" w:rsidR="00897494" w:rsidRDefault="00897494" w:rsidP="000D7A21">
            <w:pPr>
              <w:jc w:val="both"/>
              <w:rPr>
                <w:rFonts w:ascii="Georgia" w:hAnsi="Georgia"/>
                <w:sz w:val="20"/>
                <w:szCs w:val="20"/>
                <w:lang w:val="en-GB"/>
              </w:rPr>
            </w:pPr>
            <w:r>
              <w:rPr>
                <w:rFonts w:ascii="Georgia" w:hAnsi="Georgia"/>
                <w:sz w:val="20"/>
                <w:szCs w:val="20"/>
                <w:lang w:val="en-GB"/>
              </w:rPr>
              <w:t>Link Scopus ID</w:t>
            </w:r>
          </w:p>
        </w:tc>
        <w:tc>
          <w:tcPr>
            <w:tcW w:w="5669" w:type="dxa"/>
          </w:tcPr>
          <w:p w14:paraId="7F595FA1" w14:textId="28398B04" w:rsidR="00897494" w:rsidRDefault="00897494" w:rsidP="000D7A21">
            <w:pPr>
              <w:jc w:val="both"/>
              <w:rPr>
                <w:rFonts w:ascii="Georgia" w:hAnsi="Georgia"/>
                <w:sz w:val="20"/>
                <w:szCs w:val="20"/>
                <w:lang w:val="en-GB"/>
              </w:rPr>
            </w:pPr>
          </w:p>
        </w:tc>
      </w:tr>
      <w:tr w:rsidR="00897494" w14:paraId="538FF140" w14:textId="77777777" w:rsidTr="00932217">
        <w:tc>
          <w:tcPr>
            <w:tcW w:w="1661" w:type="dxa"/>
          </w:tcPr>
          <w:p w14:paraId="50DB4FD7" w14:textId="77777777" w:rsidR="00897494" w:rsidRDefault="00897494" w:rsidP="000D7A21">
            <w:pPr>
              <w:jc w:val="both"/>
              <w:rPr>
                <w:rFonts w:ascii="Georgia" w:hAnsi="Georgia"/>
                <w:sz w:val="20"/>
                <w:szCs w:val="20"/>
                <w:lang w:val="en-GB"/>
              </w:rPr>
            </w:pPr>
            <w:r>
              <w:rPr>
                <w:rFonts w:ascii="Georgia" w:hAnsi="Georgia"/>
                <w:sz w:val="20"/>
                <w:szCs w:val="20"/>
                <w:lang w:val="en-GB"/>
              </w:rPr>
              <w:t>Penulis 2</w:t>
            </w:r>
          </w:p>
        </w:tc>
        <w:tc>
          <w:tcPr>
            <w:tcW w:w="2020" w:type="dxa"/>
          </w:tcPr>
          <w:p w14:paraId="0892D941" w14:textId="77777777" w:rsidR="00897494" w:rsidRDefault="00897494" w:rsidP="000D7A21">
            <w:pPr>
              <w:jc w:val="both"/>
              <w:rPr>
                <w:rFonts w:ascii="Georgia" w:hAnsi="Georgia"/>
                <w:sz w:val="20"/>
                <w:szCs w:val="20"/>
                <w:lang w:val="en-GB"/>
              </w:rPr>
            </w:pPr>
            <w:r>
              <w:rPr>
                <w:rFonts w:ascii="Georgia" w:hAnsi="Georgia"/>
                <w:sz w:val="20"/>
                <w:szCs w:val="20"/>
                <w:lang w:val="en-GB"/>
              </w:rPr>
              <w:t>Nama</w:t>
            </w:r>
          </w:p>
        </w:tc>
        <w:tc>
          <w:tcPr>
            <w:tcW w:w="5669" w:type="dxa"/>
          </w:tcPr>
          <w:p w14:paraId="04A5468B" w14:textId="0E935672" w:rsidR="00897494" w:rsidRDefault="00897494" w:rsidP="000D7A21">
            <w:pPr>
              <w:jc w:val="both"/>
              <w:rPr>
                <w:rFonts w:ascii="Georgia" w:hAnsi="Georgia"/>
                <w:sz w:val="20"/>
                <w:szCs w:val="20"/>
                <w:lang w:val="en-GB"/>
              </w:rPr>
            </w:pPr>
            <w:r>
              <w:rPr>
                <w:rFonts w:ascii="Georgia" w:hAnsi="Georgia"/>
                <w:sz w:val="20"/>
                <w:szCs w:val="20"/>
                <w:lang w:val="en-GB"/>
              </w:rPr>
              <w:t>Ari Handriatni</w:t>
            </w:r>
          </w:p>
        </w:tc>
      </w:tr>
      <w:tr w:rsidR="00897494" w14:paraId="36DE4DD0" w14:textId="77777777" w:rsidTr="00932217">
        <w:tc>
          <w:tcPr>
            <w:tcW w:w="1661" w:type="dxa"/>
          </w:tcPr>
          <w:p w14:paraId="54270B47" w14:textId="1253B38E" w:rsidR="00897494" w:rsidRDefault="00897494" w:rsidP="00897494">
            <w:pPr>
              <w:jc w:val="both"/>
              <w:rPr>
                <w:rFonts w:ascii="Georgia" w:hAnsi="Georgia"/>
                <w:sz w:val="20"/>
                <w:szCs w:val="20"/>
                <w:lang w:val="en-GB"/>
              </w:rPr>
            </w:pPr>
            <w:r>
              <w:rPr>
                <w:rFonts w:ascii="Georgia" w:hAnsi="Georgia"/>
                <w:sz w:val="20"/>
                <w:szCs w:val="20"/>
                <w:lang w:val="en-GB"/>
              </w:rPr>
              <w:t>(korespondensi)</w:t>
            </w:r>
          </w:p>
        </w:tc>
        <w:tc>
          <w:tcPr>
            <w:tcW w:w="2020" w:type="dxa"/>
          </w:tcPr>
          <w:p w14:paraId="78E87343" w14:textId="77777777" w:rsidR="00897494" w:rsidRDefault="00897494" w:rsidP="00897494">
            <w:pPr>
              <w:jc w:val="both"/>
              <w:rPr>
                <w:rFonts w:ascii="Georgia" w:hAnsi="Georgia"/>
                <w:sz w:val="20"/>
                <w:szCs w:val="20"/>
                <w:lang w:val="en-GB"/>
              </w:rPr>
            </w:pPr>
            <w:r>
              <w:rPr>
                <w:rFonts w:ascii="Georgia" w:hAnsi="Georgia"/>
                <w:sz w:val="20"/>
                <w:szCs w:val="20"/>
                <w:lang w:val="en-GB"/>
              </w:rPr>
              <w:t>Alamat Email (Aktif)</w:t>
            </w:r>
          </w:p>
        </w:tc>
        <w:tc>
          <w:tcPr>
            <w:tcW w:w="5669" w:type="dxa"/>
          </w:tcPr>
          <w:p w14:paraId="089AD4B1" w14:textId="4507F18A" w:rsidR="00897494" w:rsidRDefault="00897494" w:rsidP="00897494">
            <w:pPr>
              <w:jc w:val="both"/>
              <w:rPr>
                <w:rFonts w:ascii="Georgia" w:hAnsi="Georgia"/>
                <w:sz w:val="20"/>
                <w:szCs w:val="20"/>
                <w:lang w:val="en-GB"/>
              </w:rPr>
            </w:pPr>
            <w:hyperlink r:id="rId32" w:history="1">
              <w:r w:rsidRPr="00000FD5">
                <w:rPr>
                  <w:rStyle w:val="Hyperlink"/>
                  <w:rFonts w:ascii="Georgia" w:hAnsi="Georgia"/>
                  <w:iCs/>
                </w:rPr>
                <w:t>rietjehandoyo@gmail.com</w:t>
              </w:r>
            </w:hyperlink>
          </w:p>
        </w:tc>
      </w:tr>
      <w:tr w:rsidR="00897494" w14:paraId="2573D821" w14:textId="77777777" w:rsidTr="00932217">
        <w:tc>
          <w:tcPr>
            <w:tcW w:w="1661" w:type="dxa"/>
          </w:tcPr>
          <w:p w14:paraId="095BF14B" w14:textId="77777777" w:rsidR="00897494" w:rsidRDefault="00897494" w:rsidP="00897494">
            <w:pPr>
              <w:jc w:val="both"/>
              <w:rPr>
                <w:rFonts w:ascii="Georgia" w:hAnsi="Georgia"/>
                <w:sz w:val="20"/>
                <w:szCs w:val="20"/>
                <w:lang w:val="en-GB"/>
              </w:rPr>
            </w:pPr>
          </w:p>
        </w:tc>
        <w:tc>
          <w:tcPr>
            <w:tcW w:w="2020" w:type="dxa"/>
          </w:tcPr>
          <w:p w14:paraId="27447DB9" w14:textId="77777777" w:rsidR="00897494" w:rsidRDefault="00897494" w:rsidP="00897494">
            <w:pPr>
              <w:jc w:val="both"/>
              <w:rPr>
                <w:rFonts w:ascii="Georgia" w:hAnsi="Georgia"/>
                <w:sz w:val="20"/>
                <w:szCs w:val="20"/>
                <w:lang w:val="en-GB"/>
              </w:rPr>
            </w:pPr>
            <w:r>
              <w:rPr>
                <w:rFonts w:ascii="Georgia" w:hAnsi="Georgia"/>
                <w:sz w:val="20"/>
                <w:szCs w:val="20"/>
                <w:lang w:val="en-GB"/>
              </w:rPr>
              <w:t>Nomor WA (Aktif)</w:t>
            </w:r>
          </w:p>
        </w:tc>
        <w:tc>
          <w:tcPr>
            <w:tcW w:w="5669" w:type="dxa"/>
          </w:tcPr>
          <w:p w14:paraId="0997F3E2" w14:textId="5CA37B24" w:rsidR="00897494" w:rsidRDefault="00932217" w:rsidP="00897494">
            <w:pPr>
              <w:jc w:val="both"/>
              <w:rPr>
                <w:rFonts w:ascii="Georgia" w:hAnsi="Georgia"/>
                <w:sz w:val="20"/>
                <w:szCs w:val="20"/>
                <w:lang w:val="en-GB"/>
              </w:rPr>
            </w:pPr>
            <w:r>
              <w:rPr>
                <w:rFonts w:ascii="Georgia" w:hAnsi="Georgia"/>
                <w:sz w:val="20"/>
                <w:szCs w:val="20"/>
                <w:lang w:val="en-GB"/>
              </w:rPr>
              <w:t>08156902074</w:t>
            </w:r>
          </w:p>
        </w:tc>
      </w:tr>
      <w:tr w:rsidR="00897494" w14:paraId="64C69F4F" w14:textId="77777777" w:rsidTr="00932217">
        <w:tc>
          <w:tcPr>
            <w:tcW w:w="1661" w:type="dxa"/>
          </w:tcPr>
          <w:p w14:paraId="68373836" w14:textId="77777777" w:rsidR="00897494" w:rsidRDefault="00897494" w:rsidP="00897494">
            <w:pPr>
              <w:jc w:val="both"/>
              <w:rPr>
                <w:rFonts w:ascii="Georgia" w:hAnsi="Georgia"/>
                <w:sz w:val="20"/>
                <w:szCs w:val="20"/>
                <w:lang w:val="en-GB"/>
              </w:rPr>
            </w:pPr>
          </w:p>
        </w:tc>
        <w:tc>
          <w:tcPr>
            <w:tcW w:w="2020" w:type="dxa"/>
          </w:tcPr>
          <w:p w14:paraId="297461BC" w14:textId="77777777" w:rsidR="00897494" w:rsidRDefault="00897494" w:rsidP="00897494">
            <w:pPr>
              <w:jc w:val="both"/>
              <w:rPr>
                <w:rFonts w:ascii="Georgia" w:hAnsi="Georgia"/>
                <w:sz w:val="20"/>
                <w:szCs w:val="20"/>
                <w:lang w:val="en-GB"/>
              </w:rPr>
            </w:pPr>
            <w:r>
              <w:rPr>
                <w:rFonts w:ascii="Georgia" w:hAnsi="Georgia"/>
                <w:sz w:val="20"/>
                <w:szCs w:val="20"/>
                <w:lang w:val="en-GB"/>
              </w:rPr>
              <w:t>Afiliasi</w:t>
            </w:r>
          </w:p>
        </w:tc>
        <w:tc>
          <w:tcPr>
            <w:tcW w:w="5669" w:type="dxa"/>
          </w:tcPr>
          <w:p w14:paraId="70D63546" w14:textId="447E9F1E" w:rsidR="00897494" w:rsidRDefault="00932217" w:rsidP="00897494">
            <w:pPr>
              <w:jc w:val="both"/>
              <w:rPr>
                <w:rFonts w:ascii="Georgia" w:hAnsi="Georgia"/>
                <w:sz w:val="20"/>
                <w:szCs w:val="20"/>
                <w:lang w:val="en-GB"/>
              </w:rPr>
            </w:pPr>
            <w:r w:rsidRPr="00897494">
              <w:rPr>
                <w:rFonts w:ascii="Georgia" w:hAnsi="Georgia"/>
                <w:sz w:val="20"/>
                <w:szCs w:val="20"/>
                <w:lang w:val="en-GB"/>
              </w:rPr>
              <w:t>Program Studi Agroteknologi, Fakultas Pertanian, Universitas Pekalongan</w:t>
            </w:r>
          </w:p>
        </w:tc>
      </w:tr>
      <w:tr w:rsidR="00897494" w14:paraId="6335C6EB" w14:textId="77777777" w:rsidTr="00932217">
        <w:tc>
          <w:tcPr>
            <w:tcW w:w="1661" w:type="dxa"/>
          </w:tcPr>
          <w:p w14:paraId="32DA94A8" w14:textId="77777777" w:rsidR="00897494" w:rsidRDefault="00897494" w:rsidP="00897494">
            <w:pPr>
              <w:jc w:val="both"/>
              <w:rPr>
                <w:rFonts w:ascii="Georgia" w:hAnsi="Georgia"/>
                <w:sz w:val="20"/>
                <w:szCs w:val="20"/>
                <w:lang w:val="en-GB"/>
              </w:rPr>
            </w:pPr>
          </w:p>
        </w:tc>
        <w:tc>
          <w:tcPr>
            <w:tcW w:w="2020" w:type="dxa"/>
          </w:tcPr>
          <w:p w14:paraId="0685CDA5" w14:textId="77777777" w:rsidR="00897494" w:rsidRDefault="00897494" w:rsidP="00897494">
            <w:pPr>
              <w:jc w:val="both"/>
              <w:rPr>
                <w:rFonts w:ascii="Georgia" w:hAnsi="Georgia"/>
                <w:sz w:val="20"/>
                <w:szCs w:val="20"/>
                <w:lang w:val="en-GB"/>
              </w:rPr>
            </w:pPr>
            <w:r>
              <w:rPr>
                <w:rFonts w:ascii="Georgia" w:hAnsi="Georgia"/>
                <w:sz w:val="20"/>
                <w:szCs w:val="20"/>
                <w:lang w:val="en-GB"/>
              </w:rPr>
              <w:t>Link Profil Scholar</w:t>
            </w:r>
          </w:p>
        </w:tc>
        <w:tc>
          <w:tcPr>
            <w:tcW w:w="5669" w:type="dxa"/>
          </w:tcPr>
          <w:p w14:paraId="562EF9E6" w14:textId="795ED6FC" w:rsidR="00897494" w:rsidRDefault="00932217" w:rsidP="00897494">
            <w:pPr>
              <w:jc w:val="both"/>
              <w:rPr>
                <w:rFonts w:ascii="Georgia" w:hAnsi="Georgia"/>
                <w:sz w:val="20"/>
                <w:szCs w:val="20"/>
                <w:lang w:val="en-GB"/>
              </w:rPr>
            </w:pPr>
            <w:hyperlink r:id="rId33" w:history="1">
              <w:r w:rsidRPr="00932217">
                <w:rPr>
                  <w:rStyle w:val="Hyperlink"/>
                  <w:rFonts w:ascii="Georgia" w:hAnsi="Georgia"/>
                  <w:color w:val="2E74B5" w:themeColor="accent5" w:themeShade="BF"/>
                  <w:sz w:val="20"/>
                  <w:szCs w:val="20"/>
                  <w:lang w:val="en-GB"/>
                </w:rPr>
                <w:t>https://scholar.google.co.id/citations?user=9</w:t>
              </w:r>
            </w:hyperlink>
            <w:r w:rsidRPr="00932217">
              <w:rPr>
                <w:rFonts w:ascii="Georgia" w:hAnsi="Georgia"/>
                <w:color w:val="2E74B5" w:themeColor="accent5" w:themeShade="BF"/>
                <w:sz w:val="20"/>
                <w:szCs w:val="20"/>
                <w:lang w:val="en-GB"/>
              </w:rPr>
              <w:br/>
            </w:r>
            <w:r w:rsidRPr="00932217">
              <w:rPr>
                <w:rFonts w:ascii="Georgia" w:hAnsi="Georgia"/>
                <w:color w:val="2E74B5" w:themeColor="accent5" w:themeShade="BF"/>
                <w:sz w:val="20"/>
                <w:szCs w:val="20"/>
                <w:lang w:val="en-GB"/>
              </w:rPr>
              <w:t>Pq34RAAAAAJ&amp;hl=en</w:t>
            </w:r>
          </w:p>
        </w:tc>
      </w:tr>
      <w:tr w:rsidR="00897494" w14:paraId="6793CDD0" w14:textId="77777777" w:rsidTr="00932217">
        <w:tc>
          <w:tcPr>
            <w:tcW w:w="1661" w:type="dxa"/>
          </w:tcPr>
          <w:p w14:paraId="211D0176" w14:textId="77777777" w:rsidR="00897494" w:rsidRDefault="00897494" w:rsidP="00897494">
            <w:pPr>
              <w:jc w:val="both"/>
              <w:rPr>
                <w:rFonts w:ascii="Georgia" w:hAnsi="Georgia"/>
                <w:sz w:val="20"/>
                <w:szCs w:val="20"/>
                <w:lang w:val="en-GB"/>
              </w:rPr>
            </w:pPr>
          </w:p>
        </w:tc>
        <w:tc>
          <w:tcPr>
            <w:tcW w:w="2020" w:type="dxa"/>
          </w:tcPr>
          <w:p w14:paraId="70CDC868" w14:textId="77777777" w:rsidR="00897494" w:rsidRDefault="00897494" w:rsidP="00897494">
            <w:pPr>
              <w:jc w:val="both"/>
              <w:rPr>
                <w:rFonts w:ascii="Georgia" w:hAnsi="Georgia"/>
                <w:sz w:val="20"/>
                <w:szCs w:val="20"/>
                <w:lang w:val="en-GB"/>
              </w:rPr>
            </w:pPr>
            <w:r>
              <w:rPr>
                <w:rFonts w:ascii="Georgia" w:hAnsi="Georgia"/>
                <w:sz w:val="20"/>
                <w:szCs w:val="20"/>
                <w:lang w:val="en-GB"/>
              </w:rPr>
              <w:t>Link Scopus ID</w:t>
            </w:r>
          </w:p>
        </w:tc>
        <w:tc>
          <w:tcPr>
            <w:tcW w:w="5669" w:type="dxa"/>
          </w:tcPr>
          <w:p w14:paraId="218E34FF" w14:textId="5181EE1E" w:rsidR="00897494" w:rsidRDefault="00897494" w:rsidP="00897494">
            <w:pPr>
              <w:jc w:val="both"/>
              <w:rPr>
                <w:rFonts w:ascii="Georgia" w:hAnsi="Georgia"/>
                <w:sz w:val="20"/>
                <w:szCs w:val="20"/>
                <w:lang w:val="en-GB"/>
              </w:rPr>
            </w:pPr>
          </w:p>
        </w:tc>
      </w:tr>
      <w:tr w:rsidR="00897494" w14:paraId="1789E1E7" w14:textId="77777777" w:rsidTr="00932217">
        <w:tc>
          <w:tcPr>
            <w:tcW w:w="1661" w:type="dxa"/>
          </w:tcPr>
          <w:p w14:paraId="2C4B80BA" w14:textId="77777777" w:rsidR="00897494" w:rsidRDefault="00897494" w:rsidP="00897494">
            <w:pPr>
              <w:jc w:val="both"/>
              <w:rPr>
                <w:rFonts w:ascii="Georgia" w:hAnsi="Georgia"/>
                <w:sz w:val="20"/>
                <w:szCs w:val="20"/>
                <w:lang w:val="en-GB"/>
              </w:rPr>
            </w:pPr>
            <w:r>
              <w:rPr>
                <w:rFonts w:ascii="Georgia" w:hAnsi="Georgia"/>
                <w:sz w:val="20"/>
                <w:szCs w:val="20"/>
                <w:lang w:val="en-GB"/>
              </w:rPr>
              <w:t>Penulis 3</w:t>
            </w:r>
          </w:p>
        </w:tc>
        <w:tc>
          <w:tcPr>
            <w:tcW w:w="2020" w:type="dxa"/>
          </w:tcPr>
          <w:p w14:paraId="67962314" w14:textId="77777777" w:rsidR="00897494" w:rsidRDefault="00897494" w:rsidP="00897494">
            <w:pPr>
              <w:jc w:val="both"/>
              <w:rPr>
                <w:rFonts w:ascii="Georgia" w:hAnsi="Georgia"/>
                <w:sz w:val="20"/>
                <w:szCs w:val="20"/>
                <w:lang w:val="en-GB"/>
              </w:rPr>
            </w:pPr>
            <w:r>
              <w:rPr>
                <w:rFonts w:ascii="Georgia" w:hAnsi="Georgia"/>
                <w:sz w:val="20"/>
                <w:szCs w:val="20"/>
                <w:lang w:val="en-GB"/>
              </w:rPr>
              <w:t>Nama</w:t>
            </w:r>
          </w:p>
        </w:tc>
        <w:tc>
          <w:tcPr>
            <w:tcW w:w="5669" w:type="dxa"/>
          </w:tcPr>
          <w:p w14:paraId="05CCA95C" w14:textId="1F25439C" w:rsidR="00897494" w:rsidRDefault="00932217" w:rsidP="00897494">
            <w:pPr>
              <w:jc w:val="both"/>
              <w:rPr>
                <w:rFonts w:ascii="Georgia" w:hAnsi="Georgia"/>
                <w:sz w:val="20"/>
                <w:szCs w:val="20"/>
                <w:lang w:val="en-GB"/>
              </w:rPr>
            </w:pPr>
            <w:r>
              <w:rPr>
                <w:rFonts w:ascii="Georgia" w:hAnsi="Georgia"/>
                <w:sz w:val="20"/>
                <w:szCs w:val="20"/>
                <w:lang w:val="en-GB"/>
              </w:rPr>
              <w:t>Sajuri</w:t>
            </w:r>
          </w:p>
        </w:tc>
      </w:tr>
      <w:tr w:rsidR="00897494" w14:paraId="11894579" w14:textId="77777777" w:rsidTr="00932217">
        <w:tc>
          <w:tcPr>
            <w:tcW w:w="1661" w:type="dxa"/>
          </w:tcPr>
          <w:p w14:paraId="1FAC063B" w14:textId="77777777" w:rsidR="00897494" w:rsidRDefault="00897494" w:rsidP="00897494">
            <w:pPr>
              <w:jc w:val="both"/>
              <w:rPr>
                <w:rFonts w:ascii="Georgia" w:hAnsi="Georgia"/>
                <w:sz w:val="20"/>
                <w:szCs w:val="20"/>
                <w:lang w:val="en-GB"/>
              </w:rPr>
            </w:pPr>
          </w:p>
        </w:tc>
        <w:tc>
          <w:tcPr>
            <w:tcW w:w="2020" w:type="dxa"/>
          </w:tcPr>
          <w:p w14:paraId="2577B876" w14:textId="77777777" w:rsidR="00897494" w:rsidRDefault="00897494" w:rsidP="00897494">
            <w:pPr>
              <w:jc w:val="both"/>
              <w:rPr>
                <w:rFonts w:ascii="Georgia" w:hAnsi="Georgia"/>
                <w:sz w:val="20"/>
                <w:szCs w:val="20"/>
                <w:lang w:val="en-GB"/>
              </w:rPr>
            </w:pPr>
            <w:r>
              <w:rPr>
                <w:rFonts w:ascii="Georgia" w:hAnsi="Georgia"/>
                <w:sz w:val="20"/>
                <w:szCs w:val="20"/>
                <w:lang w:val="en-GB"/>
              </w:rPr>
              <w:t>Alamat Email (Aktif)</w:t>
            </w:r>
          </w:p>
        </w:tc>
        <w:tc>
          <w:tcPr>
            <w:tcW w:w="5669" w:type="dxa"/>
          </w:tcPr>
          <w:p w14:paraId="7CEC5517" w14:textId="7E953435" w:rsidR="00897494" w:rsidRDefault="00932217" w:rsidP="00897494">
            <w:pPr>
              <w:jc w:val="both"/>
              <w:rPr>
                <w:rFonts w:ascii="Georgia" w:hAnsi="Georgia"/>
                <w:sz w:val="20"/>
                <w:szCs w:val="20"/>
                <w:lang w:val="en-GB"/>
              </w:rPr>
            </w:pPr>
            <w:r>
              <w:rPr>
                <w:rFonts w:ascii="Georgia" w:hAnsi="Georgia"/>
                <w:sz w:val="20"/>
                <w:szCs w:val="20"/>
                <w:lang w:val="en-GB"/>
              </w:rPr>
              <w:t>Sajuripetani@gmail.com</w:t>
            </w:r>
          </w:p>
        </w:tc>
      </w:tr>
      <w:tr w:rsidR="00897494" w14:paraId="789E3646" w14:textId="77777777" w:rsidTr="00932217">
        <w:tc>
          <w:tcPr>
            <w:tcW w:w="1661" w:type="dxa"/>
          </w:tcPr>
          <w:p w14:paraId="5A3AFF02" w14:textId="77777777" w:rsidR="00897494" w:rsidRDefault="00897494" w:rsidP="00897494">
            <w:pPr>
              <w:jc w:val="both"/>
              <w:rPr>
                <w:rFonts w:ascii="Georgia" w:hAnsi="Georgia"/>
                <w:sz w:val="20"/>
                <w:szCs w:val="20"/>
                <w:lang w:val="en-GB"/>
              </w:rPr>
            </w:pPr>
          </w:p>
        </w:tc>
        <w:tc>
          <w:tcPr>
            <w:tcW w:w="2020" w:type="dxa"/>
          </w:tcPr>
          <w:p w14:paraId="2455D794" w14:textId="77777777" w:rsidR="00897494" w:rsidRDefault="00897494" w:rsidP="00897494">
            <w:pPr>
              <w:jc w:val="both"/>
              <w:rPr>
                <w:rFonts w:ascii="Georgia" w:hAnsi="Georgia"/>
                <w:sz w:val="20"/>
                <w:szCs w:val="20"/>
                <w:lang w:val="en-GB"/>
              </w:rPr>
            </w:pPr>
            <w:r>
              <w:rPr>
                <w:rFonts w:ascii="Georgia" w:hAnsi="Georgia"/>
                <w:sz w:val="20"/>
                <w:szCs w:val="20"/>
                <w:lang w:val="en-GB"/>
              </w:rPr>
              <w:t>Nomor WA (Aktif)</w:t>
            </w:r>
          </w:p>
        </w:tc>
        <w:tc>
          <w:tcPr>
            <w:tcW w:w="5669" w:type="dxa"/>
          </w:tcPr>
          <w:p w14:paraId="0C3C192B" w14:textId="76F2F712" w:rsidR="00897494" w:rsidRDefault="00932217" w:rsidP="00897494">
            <w:pPr>
              <w:jc w:val="both"/>
              <w:rPr>
                <w:rFonts w:ascii="Georgia" w:hAnsi="Georgia"/>
                <w:sz w:val="20"/>
                <w:szCs w:val="20"/>
                <w:lang w:val="en-GB"/>
              </w:rPr>
            </w:pPr>
            <w:r>
              <w:rPr>
                <w:rFonts w:ascii="Georgia" w:hAnsi="Georgia"/>
                <w:sz w:val="20"/>
                <w:szCs w:val="20"/>
                <w:lang w:val="en-GB"/>
              </w:rPr>
              <w:t>081371655508</w:t>
            </w:r>
          </w:p>
        </w:tc>
      </w:tr>
      <w:tr w:rsidR="00932217" w14:paraId="06BD4E2F" w14:textId="77777777" w:rsidTr="00932217">
        <w:tc>
          <w:tcPr>
            <w:tcW w:w="1661" w:type="dxa"/>
          </w:tcPr>
          <w:p w14:paraId="68950959" w14:textId="77777777" w:rsidR="00932217" w:rsidRDefault="00932217" w:rsidP="00932217">
            <w:pPr>
              <w:jc w:val="both"/>
              <w:rPr>
                <w:rFonts w:ascii="Georgia" w:hAnsi="Georgia"/>
                <w:sz w:val="20"/>
                <w:szCs w:val="20"/>
                <w:lang w:val="en-GB"/>
              </w:rPr>
            </w:pPr>
          </w:p>
        </w:tc>
        <w:tc>
          <w:tcPr>
            <w:tcW w:w="2020" w:type="dxa"/>
          </w:tcPr>
          <w:p w14:paraId="38948728" w14:textId="77777777" w:rsidR="00932217" w:rsidRDefault="00932217" w:rsidP="00932217">
            <w:pPr>
              <w:jc w:val="both"/>
              <w:rPr>
                <w:rFonts w:ascii="Georgia" w:hAnsi="Georgia"/>
                <w:sz w:val="20"/>
                <w:szCs w:val="20"/>
                <w:lang w:val="en-GB"/>
              </w:rPr>
            </w:pPr>
            <w:r>
              <w:rPr>
                <w:rFonts w:ascii="Georgia" w:hAnsi="Georgia"/>
                <w:sz w:val="20"/>
                <w:szCs w:val="20"/>
                <w:lang w:val="en-GB"/>
              </w:rPr>
              <w:t>Afiliasi</w:t>
            </w:r>
          </w:p>
        </w:tc>
        <w:tc>
          <w:tcPr>
            <w:tcW w:w="5669" w:type="dxa"/>
          </w:tcPr>
          <w:p w14:paraId="3511CB9E" w14:textId="1EF98B80" w:rsidR="00932217" w:rsidRDefault="00932217" w:rsidP="00932217">
            <w:pPr>
              <w:jc w:val="both"/>
              <w:rPr>
                <w:rFonts w:ascii="Georgia" w:hAnsi="Georgia"/>
                <w:sz w:val="20"/>
                <w:szCs w:val="20"/>
                <w:lang w:val="en-GB"/>
              </w:rPr>
            </w:pPr>
            <w:r w:rsidRPr="00897494">
              <w:rPr>
                <w:rFonts w:ascii="Georgia" w:hAnsi="Georgia"/>
                <w:sz w:val="20"/>
                <w:szCs w:val="20"/>
                <w:lang w:val="en-GB"/>
              </w:rPr>
              <w:t>Program Studi Agroteknologi, Fakultas Pertanian, Universitas Pekalongan</w:t>
            </w:r>
          </w:p>
        </w:tc>
      </w:tr>
      <w:tr w:rsidR="00932217" w14:paraId="24D65E9D" w14:textId="77777777" w:rsidTr="00932217">
        <w:tc>
          <w:tcPr>
            <w:tcW w:w="1661" w:type="dxa"/>
          </w:tcPr>
          <w:p w14:paraId="276D1620" w14:textId="77777777" w:rsidR="00932217" w:rsidRDefault="00932217" w:rsidP="00932217">
            <w:pPr>
              <w:jc w:val="both"/>
              <w:rPr>
                <w:rFonts w:ascii="Georgia" w:hAnsi="Georgia"/>
                <w:sz w:val="20"/>
                <w:szCs w:val="20"/>
                <w:lang w:val="en-GB"/>
              </w:rPr>
            </w:pPr>
          </w:p>
        </w:tc>
        <w:tc>
          <w:tcPr>
            <w:tcW w:w="2020" w:type="dxa"/>
          </w:tcPr>
          <w:p w14:paraId="1EF6942E" w14:textId="77777777" w:rsidR="00932217" w:rsidRDefault="00932217" w:rsidP="00932217">
            <w:pPr>
              <w:jc w:val="both"/>
              <w:rPr>
                <w:rFonts w:ascii="Georgia" w:hAnsi="Georgia"/>
                <w:sz w:val="20"/>
                <w:szCs w:val="20"/>
                <w:lang w:val="en-GB"/>
              </w:rPr>
            </w:pPr>
            <w:r>
              <w:rPr>
                <w:rFonts w:ascii="Georgia" w:hAnsi="Georgia"/>
                <w:sz w:val="20"/>
                <w:szCs w:val="20"/>
                <w:lang w:val="en-GB"/>
              </w:rPr>
              <w:t>Link Profil Scholar</w:t>
            </w:r>
          </w:p>
        </w:tc>
        <w:tc>
          <w:tcPr>
            <w:tcW w:w="5669" w:type="dxa"/>
          </w:tcPr>
          <w:p w14:paraId="749F7848" w14:textId="199CFA81" w:rsidR="00932217" w:rsidRPr="00932217" w:rsidRDefault="00932217" w:rsidP="00932217">
            <w:pPr>
              <w:jc w:val="both"/>
              <w:rPr>
                <w:rFonts w:ascii="Georgia" w:hAnsi="Georgia"/>
                <w:color w:val="2E74B5" w:themeColor="accent5" w:themeShade="BF"/>
                <w:sz w:val="20"/>
                <w:szCs w:val="20"/>
                <w:lang w:val="en-GB"/>
              </w:rPr>
            </w:pPr>
            <w:r w:rsidRPr="00932217">
              <w:rPr>
                <w:rFonts w:ascii="Georgia" w:hAnsi="Georgia"/>
                <w:color w:val="2E74B5" w:themeColor="accent5" w:themeShade="BF"/>
                <w:sz w:val="20"/>
                <w:szCs w:val="20"/>
                <w:lang w:val="en-GB"/>
              </w:rPr>
              <w:t>https://scholar.google.com/citations?user=</w:t>
            </w:r>
            <w:r w:rsidRPr="00932217">
              <w:rPr>
                <w:rFonts w:ascii="Georgia" w:hAnsi="Georgia"/>
                <w:color w:val="2E74B5" w:themeColor="accent5" w:themeShade="BF"/>
                <w:sz w:val="20"/>
                <w:szCs w:val="20"/>
                <w:lang w:val="en-GB"/>
              </w:rPr>
              <w:br/>
            </w:r>
            <w:r w:rsidRPr="00932217">
              <w:rPr>
                <w:rFonts w:ascii="Georgia" w:hAnsi="Georgia"/>
                <w:color w:val="2E74B5" w:themeColor="accent5" w:themeShade="BF"/>
                <w:sz w:val="20"/>
                <w:szCs w:val="20"/>
                <w:lang w:val="en-GB"/>
              </w:rPr>
              <w:t>h9pj3c8AAAAJ&amp;hl=en</w:t>
            </w:r>
          </w:p>
        </w:tc>
      </w:tr>
      <w:tr w:rsidR="00932217" w14:paraId="464FDF8F" w14:textId="77777777" w:rsidTr="00932217">
        <w:tc>
          <w:tcPr>
            <w:tcW w:w="1661" w:type="dxa"/>
          </w:tcPr>
          <w:p w14:paraId="4EF87BA2" w14:textId="77777777" w:rsidR="00932217" w:rsidRDefault="00932217" w:rsidP="00932217">
            <w:pPr>
              <w:jc w:val="both"/>
              <w:rPr>
                <w:rFonts w:ascii="Georgia" w:hAnsi="Georgia"/>
                <w:sz w:val="20"/>
                <w:szCs w:val="20"/>
                <w:lang w:val="en-GB"/>
              </w:rPr>
            </w:pPr>
          </w:p>
        </w:tc>
        <w:tc>
          <w:tcPr>
            <w:tcW w:w="2020" w:type="dxa"/>
          </w:tcPr>
          <w:p w14:paraId="2DABE472" w14:textId="77777777" w:rsidR="00932217" w:rsidRDefault="00932217" w:rsidP="00932217">
            <w:pPr>
              <w:jc w:val="both"/>
              <w:rPr>
                <w:rFonts w:ascii="Georgia" w:hAnsi="Georgia"/>
                <w:sz w:val="20"/>
                <w:szCs w:val="20"/>
                <w:lang w:val="en-GB"/>
              </w:rPr>
            </w:pPr>
            <w:r>
              <w:rPr>
                <w:rFonts w:ascii="Georgia" w:hAnsi="Georgia"/>
                <w:sz w:val="20"/>
                <w:szCs w:val="20"/>
                <w:lang w:val="en-GB"/>
              </w:rPr>
              <w:t>Link Scopus ID</w:t>
            </w:r>
          </w:p>
        </w:tc>
        <w:tc>
          <w:tcPr>
            <w:tcW w:w="5669" w:type="dxa"/>
          </w:tcPr>
          <w:p w14:paraId="3667C726" w14:textId="646C4767" w:rsidR="00932217" w:rsidRDefault="00932217" w:rsidP="00932217">
            <w:pPr>
              <w:jc w:val="both"/>
              <w:rPr>
                <w:rFonts w:ascii="Georgia" w:hAnsi="Georgia"/>
                <w:sz w:val="20"/>
                <w:szCs w:val="20"/>
                <w:lang w:val="en-GB"/>
              </w:rPr>
            </w:pPr>
          </w:p>
        </w:tc>
      </w:tr>
    </w:tbl>
    <w:p w14:paraId="449D24A6" w14:textId="77777777" w:rsidR="00897494" w:rsidRDefault="00897494" w:rsidP="00AA502D">
      <w:pPr>
        <w:ind w:left="709" w:hanging="709"/>
        <w:jc w:val="both"/>
        <w:rPr>
          <w:rFonts w:ascii="Georgia" w:hAnsi="Georgia" w:cs="Arial"/>
        </w:rPr>
        <w:sectPr w:rsidR="00897494" w:rsidSect="00897494">
          <w:type w:val="continuous"/>
          <w:pgSz w:w="12240" w:h="15840"/>
          <w:pgMar w:top="1440" w:right="1440" w:bottom="1440" w:left="1440" w:header="720" w:footer="720" w:gutter="0"/>
          <w:cols w:space="720"/>
          <w:docGrid w:linePitch="360"/>
        </w:sectPr>
      </w:pPr>
    </w:p>
    <w:p w14:paraId="1A799336" w14:textId="77777777" w:rsidR="00AA502D" w:rsidRPr="00AA502D" w:rsidRDefault="00AA502D" w:rsidP="00AA502D">
      <w:pPr>
        <w:ind w:left="709" w:hanging="709"/>
        <w:jc w:val="both"/>
        <w:rPr>
          <w:rFonts w:ascii="Georgia" w:hAnsi="Georgia" w:cs="Arial"/>
        </w:rPr>
      </w:pPr>
    </w:p>
    <w:p w14:paraId="1A4A2287" w14:textId="77777777" w:rsidR="00AA502D" w:rsidRPr="00AA502D" w:rsidRDefault="00AA502D" w:rsidP="00AA502D">
      <w:pPr>
        <w:widowControl w:val="0"/>
        <w:autoSpaceDE w:val="0"/>
        <w:autoSpaceDN w:val="0"/>
        <w:spacing w:after="0" w:line="240" w:lineRule="auto"/>
        <w:jc w:val="both"/>
        <w:rPr>
          <w:rFonts w:ascii="Georgia" w:hAnsi="Georgia"/>
          <w:lang w:val="en-ID"/>
        </w:rPr>
      </w:pPr>
    </w:p>
    <w:p w14:paraId="121C273C" w14:textId="77777777" w:rsidR="007A0CE4" w:rsidRPr="007A0CE4" w:rsidRDefault="007A0CE4" w:rsidP="00140FA9">
      <w:pPr>
        <w:spacing w:before="120" w:after="0" w:line="240" w:lineRule="auto"/>
        <w:jc w:val="both"/>
        <w:rPr>
          <w:rFonts w:ascii="Georgia" w:hAnsi="Georgia"/>
          <w:sz w:val="28"/>
          <w:szCs w:val="28"/>
        </w:rPr>
      </w:pPr>
    </w:p>
    <w:sectPr w:rsidR="007A0CE4" w:rsidRPr="007A0CE4" w:rsidSect="00140FA9">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7A4CD" w14:textId="77777777" w:rsidR="008C6633" w:rsidRDefault="008C6633" w:rsidP="00A6116F">
      <w:pPr>
        <w:spacing w:after="0" w:line="240" w:lineRule="auto"/>
      </w:pPr>
      <w:r>
        <w:separator/>
      </w:r>
    </w:p>
  </w:endnote>
  <w:endnote w:type="continuationSeparator" w:id="0">
    <w:p w14:paraId="0E7799B1" w14:textId="77777777" w:rsidR="008C6633" w:rsidRDefault="008C6633" w:rsidP="00A61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5"/>
      <w:gridCol w:w="876"/>
    </w:tblGrid>
    <w:tr w:rsidR="00AC4C8C" w14:paraId="5C9388A2" w14:textId="77777777" w:rsidTr="00294E87">
      <w:trPr>
        <w:trHeight w:val="704"/>
      </w:trPr>
      <w:tc>
        <w:tcPr>
          <w:tcW w:w="8475" w:type="dxa"/>
        </w:tcPr>
        <w:p w14:paraId="76C00EB2" w14:textId="77777777" w:rsidR="00AC4C8C" w:rsidRPr="005F7725" w:rsidRDefault="00AC4C8C" w:rsidP="00AC4C8C">
          <w:pPr>
            <w:pStyle w:val="Footer"/>
            <w:pBdr>
              <w:top w:val="double" w:sz="4" w:space="1" w:color="auto"/>
            </w:pBdr>
            <w:rPr>
              <w:rFonts w:ascii="Georgia" w:hAnsi="Georgia"/>
              <w:sz w:val="20"/>
              <w:szCs w:val="20"/>
            </w:rPr>
          </w:pPr>
          <w:r w:rsidRPr="005F7725">
            <w:rPr>
              <w:rFonts w:ascii="Georgia" w:hAnsi="Georgia"/>
              <w:sz w:val="20"/>
              <w:szCs w:val="20"/>
            </w:rPr>
            <w:t>Pena Jurnal Ilmu Pengetahuan dan Teknologi is licensed under CC-BY-SA 4.0</w:t>
          </w:r>
        </w:p>
        <w:p w14:paraId="4100B155" w14:textId="77777777" w:rsidR="00AC4C8C" w:rsidRPr="005F7725" w:rsidRDefault="00AC4C8C" w:rsidP="00AC4C8C">
          <w:pPr>
            <w:pStyle w:val="Footer"/>
            <w:rPr>
              <w:sz w:val="20"/>
              <w:szCs w:val="20"/>
            </w:rPr>
          </w:pPr>
        </w:p>
      </w:tc>
      <w:tc>
        <w:tcPr>
          <w:tcW w:w="876" w:type="dxa"/>
        </w:tcPr>
        <w:p w14:paraId="529FEEA8" w14:textId="77777777" w:rsidR="00AC4C8C" w:rsidRDefault="00AC4C8C" w:rsidP="00AC4C8C">
          <w:pPr>
            <w:pStyle w:val="Footer"/>
          </w:pPr>
          <w:r>
            <w:rPr>
              <w:noProof/>
            </w:rPr>
            <w:drawing>
              <wp:inline distT="0" distB="0" distL="0" distR="0" wp14:anchorId="73A862ED" wp14:editId="1DE81C34">
                <wp:extent cx="413797" cy="145886"/>
                <wp:effectExtent l="0" t="0" r="5715" b="6985"/>
                <wp:docPr id="605905157" name="Picture 605905157" descr="File:CC BY-SA icon.sv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CC BY-SA icon.svg - Wikimedia Comm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951" cy="152639"/>
                        </a:xfrm>
                        <a:prstGeom prst="rect">
                          <a:avLst/>
                        </a:prstGeom>
                        <a:noFill/>
                        <a:ln>
                          <a:noFill/>
                        </a:ln>
                      </pic:spPr>
                    </pic:pic>
                  </a:graphicData>
                </a:graphic>
              </wp:inline>
            </w:drawing>
          </w:r>
        </w:p>
      </w:tc>
    </w:tr>
  </w:tbl>
  <w:p w14:paraId="22ED9462" w14:textId="77777777" w:rsidR="00AC4C8C" w:rsidRPr="00AC4C8C" w:rsidRDefault="00AC4C8C" w:rsidP="00AC4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CB85A" w14:textId="77777777" w:rsidR="008C6633" w:rsidRDefault="008C6633" w:rsidP="00A6116F">
      <w:pPr>
        <w:spacing w:after="0" w:line="240" w:lineRule="auto"/>
      </w:pPr>
      <w:r>
        <w:separator/>
      </w:r>
    </w:p>
  </w:footnote>
  <w:footnote w:type="continuationSeparator" w:id="0">
    <w:p w14:paraId="52B031C5" w14:textId="77777777" w:rsidR="008C6633" w:rsidRDefault="008C6633" w:rsidP="00A611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Borders>
        <w:bottom w:val="double" w:sz="4" w:space="0" w:color="auto"/>
      </w:tblBorders>
      <w:shd w:val="clear" w:color="auto" w:fill="F4B083" w:themeFill="accent2" w:themeFillTint="99"/>
      <w:tblCellMar>
        <w:top w:w="115" w:type="dxa"/>
        <w:left w:w="115" w:type="dxa"/>
        <w:bottom w:w="115" w:type="dxa"/>
        <w:right w:w="115" w:type="dxa"/>
      </w:tblCellMar>
      <w:tblLook w:val="04A0" w:firstRow="1" w:lastRow="0" w:firstColumn="1" w:lastColumn="0" w:noHBand="0" w:noVBand="1"/>
    </w:tblPr>
    <w:tblGrid>
      <w:gridCol w:w="696"/>
      <w:gridCol w:w="8664"/>
    </w:tblGrid>
    <w:tr w:rsidR="00AC4C8C" w:rsidRPr="00CE48D8" w14:paraId="6C56A79E" w14:textId="77777777" w:rsidTr="00AC4C8C">
      <w:trPr>
        <w:trHeight w:val="288"/>
        <w:jc w:val="right"/>
      </w:trPr>
      <w:tc>
        <w:tcPr>
          <w:tcW w:w="372" w:type="pct"/>
          <w:shd w:val="clear" w:color="auto" w:fill="F4B083" w:themeFill="accent2" w:themeFillTint="99"/>
          <w:vAlign w:val="center"/>
        </w:tcPr>
        <w:p w14:paraId="2CFE3050" w14:textId="77777777" w:rsidR="00AC4C8C" w:rsidRPr="00CE48D8" w:rsidRDefault="00AC4C8C" w:rsidP="00AC4C8C">
          <w:pPr>
            <w:pStyle w:val="Header"/>
            <w:rPr>
              <w:rFonts w:ascii="Georgia" w:hAnsi="Georgia"/>
              <w:caps/>
              <w:sz w:val="24"/>
              <w:szCs w:val="24"/>
            </w:rPr>
          </w:pPr>
          <w:r w:rsidRPr="00AC4C8C">
            <w:rPr>
              <w:rFonts w:ascii="Georgia" w:hAnsi="Georgia"/>
              <w:caps/>
              <w:sz w:val="24"/>
              <w:szCs w:val="24"/>
            </w:rPr>
            <w:fldChar w:fldCharType="begin"/>
          </w:r>
          <w:r w:rsidRPr="00AC4C8C">
            <w:rPr>
              <w:rFonts w:ascii="Georgia" w:hAnsi="Georgia"/>
              <w:caps/>
              <w:sz w:val="24"/>
              <w:szCs w:val="24"/>
            </w:rPr>
            <w:instrText xml:space="preserve"> PAGE   \* MERGEFORMAT </w:instrText>
          </w:r>
          <w:r w:rsidRPr="00AC4C8C">
            <w:rPr>
              <w:rFonts w:ascii="Georgia" w:hAnsi="Georgia"/>
              <w:caps/>
              <w:sz w:val="24"/>
              <w:szCs w:val="24"/>
            </w:rPr>
            <w:fldChar w:fldCharType="separate"/>
          </w:r>
          <w:r w:rsidR="005F7725">
            <w:rPr>
              <w:rFonts w:ascii="Georgia" w:hAnsi="Georgia"/>
              <w:caps/>
              <w:noProof/>
              <w:sz w:val="24"/>
              <w:szCs w:val="24"/>
            </w:rPr>
            <w:t>6</w:t>
          </w:r>
          <w:r w:rsidRPr="00AC4C8C">
            <w:rPr>
              <w:rFonts w:ascii="Georgia" w:hAnsi="Georgia"/>
              <w:caps/>
              <w:noProof/>
              <w:sz w:val="24"/>
              <w:szCs w:val="24"/>
            </w:rPr>
            <w:fldChar w:fldCharType="end"/>
          </w:r>
        </w:p>
      </w:tc>
      <w:tc>
        <w:tcPr>
          <w:tcW w:w="4628" w:type="pct"/>
          <w:shd w:val="clear" w:color="auto" w:fill="F4B083" w:themeFill="accent2" w:themeFillTint="99"/>
          <w:vAlign w:val="center"/>
        </w:tcPr>
        <w:p w14:paraId="2E902E8D" w14:textId="77777777" w:rsidR="00AC4C8C" w:rsidRPr="00CE48D8" w:rsidRDefault="00AC4C8C" w:rsidP="00AC4C8C">
          <w:pPr>
            <w:pStyle w:val="Header"/>
            <w:jc w:val="right"/>
            <w:rPr>
              <w:caps/>
            </w:rPr>
          </w:pPr>
          <w:r w:rsidRPr="00AC4C8C">
            <w:rPr>
              <w:rFonts w:ascii="Georgia" w:hAnsi="Georgia"/>
              <w:sz w:val="24"/>
              <w:szCs w:val="24"/>
            </w:rPr>
            <w:t>Pena Vol</w:t>
          </w:r>
          <w:r w:rsidRPr="00AC4C8C">
            <w:rPr>
              <w:rFonts w:ascii="Georgia" w:hAnsi="Georgia"/>
              <w:caps/>
              <w:sz w:val="24"/>
              <w:szCs w:val="24"/>
            </w:rPr>
            <w:t xml:space="preserve">. 37 </w:t>
          </w:r>
          <w:r w:rsidRPr="00AC4C8C">
            <w:rPr>
              <w:rFonts w:ascii="Georgia" w:hAnsi="Georgia"/>
              <w:sz w:val="24"/>
              <w:szCs w:val="24"/>
            </w:rPr>
            <w:t>No</w:t>
          </w:r>
          <w:r w:rsidRPr="00AC4C8C">
            <w:rPr>
              <w:rFonts w:ascii="Georgia" w:hAnsi="Georgia"/>
              <w:caps/>
              <w:sz w:val="24"/>
              <w:szCs w:val="24"/>
            </w:rPr>
            <w:t xml:space="preserve">. 1 </w:t>
          </w:r>
          <w:r w:rsidRPr="00AC4C8C">
            <w:rPr>
              <w:rFonts w:ascii="Georgia" w:hAnsi="Georgia"/>
              <w:sz w:val="24"/>
              <w:szCs w:val="24"/>
            </w:rPr>
            <w:t xml:space="preserve">Maret </w:t>
          </w:r>
          <w:r w:rsidRPr="00AC4C8C">
            <w:rPr>
              <w:rFonts w:ascii="Georgia" w:hAnsi="Georgia"/>
              <w:caps/>
              <w:sz w:val="24"/>
              <w:szCs w:val="24"/>
            </w:rPr>
            <w:t xml:space="preserve">2023 </w:t>
          </w:r>
          <w:r w:rsidRPr="00AC4C8C">
            <w:rPr>
              <w:rFonts w:ascii="Georgia" w:hAnsi="Georgia"/>
              <w:sz w:val="24"/>
              <w:szCs w:val="24"/>
            </w:rPr>
            <w:t>H</w:t>
          </w:r>
          <w:r>
            <w:rPr>
              <w:rFonts w:ascii="Georgia" w:hAnsi="Georgia"/>
              <w:sz w:val="24"/>
              <w:szCs w:val="24"/>
            </w:rPr>
            <w:t>al</w:t>
          </w:r>
          <w:r w:rsidRPr="00AC4C8C">
            <w:rPr>
              <w:rFonts w:ascii="Georgia" w:hAnsi="Georgia"/>
              <w:caps/>
              <w:sz w:val="24"/>
              <w:szCs w:val="24"/>
            </w:rPr>
            <w:t>. 1-12</w:t>
          </w:r>
          <w:r w:rsidRPr="00CE48D8">
            <w:rPr>
              <w:caps/>
            </w:rPr>
            <w:t xml:space="preserve"> </w:t>
          </w:r>
        </w:p>
      </w:tc>
    </w:tr>
  </w:tbl>
  <w:p w14:paraId="536954C7" w14:textId="77777777" w:rsidR="00CE48D8" w:rsidRPr="00CE48D8" w:rsidRDefault="00CE48D8" w:rsidP="00CE48D8">
    <w:pPr>
      <w:pStyle w:val="Header"/>
      <w:rPr>
        <w:rFonts w:ascii="Georgia" w:hAnsi="Georgia"/>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Borders>
        <w:bottom w:val="double" w:sz="4" w:space="0" w:color="auto"/>
      </w:tblBorders>
      <w:shd w:val="clear" w:color="auto" w:fill="F4B083" w:themeFill="accent2" w:themeFillTint="99"/>
      <w:tblCellMar>
        <w:top w:w="115" w:type="dxa"/>
        <w:left w:w="115" w:type="dxa"/>
        <w:bottom w:w="115" w:type="dxa"/>
        <w:right w:w="115" w:type="dxa"/>
      </w:tblCellMar>
      <w:tblLook w:val="04A0" w:firstRow="1" w:lastRow="0" w:firstColumn="1" w:lastColumn="0" w:noHBand="0" w:noVBand="1"/>
    </w:tblPr>
    <w:tblGrid>
      <w:gridCol w:w="8457"/>
      <w:gridCol w:w="369"/>
      <w:gridCol w:w="534"/>
    </w:tblGrid>
    <w:tr w:rsidR="00AC4C8C" w:rsidRPr="00CE48D8" w14:paraId="5940BF58" w14:textId="77777777" w:rsidTr="00F03C17">
      <w:trPr>
        <w:jc w:val="right"/>
      </w:trPr>
      <w:tc>
        <w:tcPr>
          <w:tcW w:w="0" w:type="auto"/>
          <w:shd w:val="clear" w:color="auto" w:fill="F4B083" w:themeFill="accent2" w:themeFillTint="99"/>
          <w:vAlign w:val="center"/>
        </w:tcPr>
        <w:p w14:paraId="3ED3B75D" w14:textId="77777777" w:rsidR="00AC4C8C" w:rsidRPr="00CE48D8" w:rsidRDefault="00000000" w:rsidP="00AC4C8C">
          <w:pPr>
            <w:pStyle w:val="Header"/>
            <w:rPr>
              <w:rFonts w:ascii="Georgia" w:hAnsi="Georgia"/>
              <w:caps/>
              <w:sz w:val="24"/>
              <w:szCs w:val="24"/>
            </w:rPr>
          </w:pPr>
          <w:sdt>
            <w:sdtPr>
              <w:rPr>
                <w:rFonts w:ascii="Georgia" w:hAnsi="Georgia"/>
                <w:caps/>
                <w:sz w:val="24"/>
                <w:szCs w:val="24"/>
              </w:rPr>
              <w:alias w:val="Title"/>
              <w:tag w:val=""/>
              <w:id w:val="-773790484"/>
              <w:placeholder>
                <w:docPart w:val="FB4012734EB74CCCBDCBF2A4546917F3"/>
              </w:placeholder>
              <w:dataBinding w:prefixMappings="xmlns:ns0='http://purl.org/dc/elements/1.1/' xmlns:ns1='http://schemas.openxmlformats.org/package/2006/metadata/core-properties' " w:xpath="/ns1:coreProperties[1]/ns0:title[1]" w:storeItemID="{6C3C8BC8-F283-45AE-878A-BAB7291924A1}"/>
              <w:text/>
            </w:sdtPr>
            <w:sdtContent>
              <w:r w:rsidR="00AC4C8C" w:rsidRPr="00CE48D8">
                <w:rPr>
                  <w:rFonts w:ascii="Georgia" w:hAnsi="Georgia"/>
                  <w:sz w:val="24"/>
                  <w:szCs w:val="24"/>
                </w:rPr>
                <w:t>Nama penulis | tiga hingga empat kata dari judul</w:t>
              </w:r>
            </w:sdtContent>
          </w:sdt>
        </w:p>
      </w:tc>
      <w:tc>
        <w:tcPr>
          <w:tcW w:w="0" w:type="auto"/>
          <w:shd w:val="clear" w:color="auto" w:fill="F4B083" w:themeFill="accent2" w:themeFillTint="99"/>
          <w:vAlign w:val="center"/>
        </w:tcPr>
        <w:p w14:paraId="5B2E4C44" w14:textId="77777777" w:rsidR="00AC4C8C" w:rsidRPr="00CE48D8" w:rsidRDefault="00AC4C8C" w:rsidP="00AC4C8C">
          <w:pPr>
            <w:pStyle w:val="Header"/>
            <w:jc w:val="right"/>
            <w:rPr>
              <w:caps/>
            </w:rPr>
          </w:pPr>
          <w:r w:rsidRPr="00CE48D8">
            <w:rPr>
              <w:caps/>
            </w:rPr>
            <w:t xml:space="preserve"> </w:t>
          </w:r>
        </w:p>
      </w:tc>
      <w:tc>
        <w:tcPr>
          <w:tcW w:w="0" w:type="auto"/>
          <w:shd w:val="clear" w:color="auto" w:fill="F4B083" w:themeFill="accent2" w:themeFillTint="99"/>
        </w:tcPr>
        <w:p w14:paraId="1A30B29C" w14:textId="77777777" w:rsidR="00AC4C8C" w:rsidRPr="00CE48D8" w:rsidRDefault="00AC4C8C" w:rsidP="00AC4C8C">
          <w:pPr>
            <w:pStyle w:val="Header"/>
            <w:jc w:val="right"/>
            <w:rPr>
              <w:caps/>
            </w:rPr>
          </w:pPr>
          <w:r w:rsidRPr="00CE48D8">
            <w:rPr>
              <w:caps/>
            </w:rPr>
            <w:fldChar w:fldCharType="begin"/>
          </w:r>
          <w:r w:rsidRPr="00CE48D8">
            <w:rPr>
              <w:caps/>
            </w:rPr>
            <w:instrText xml:space="preserve"> PAGE   \* MERGEFORMAT </w:instrText>
          </w:r>
          <w:r w:rsidRPr="00CE48D8">
            <w:rPr>
              <w:caps/>
            </w:rPr>
            <w:fldChar w:fldCharType="separate"/>
          </w:r>
          <w:r w:rsidR="005F7725">
            <w:rPr>
              <w:caps/>
              <w:noProof/>
            </w:rPr>
            <w:t>5</w:t>
          </w:r>
          <w:r w:rsidRPr="00CE48D8">
            <w:rPr>
              <w:caps/>
              <w:noProof/>
            </w:rPr>
            <w:fldChar w:fldCharType="end"/>
          </w:r>
        </w:p>
      </w:tc>
    </w:tr>
  </w:tbl>
  <w:p w14:paraId="23F98769" w14:textId="77777777" w:rsidR="00AC4C8C" w:rsidRDefault="00AC4C8C" w:rsidP="00CE48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576" w:type="dxa"/>
      <w:tblBorders>
        <w:top w:val="thickThinSmallGap" w:sz="24" w:space="0" w:color="auto"/>
        <w:left w:val="none" w:sz="0" w:space="0" w:color="auto"/>
        <w:bottom w:val="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gridCol w:w="6237"/>
      <w:gridCol w:w="1530"/>
    </w:tblGrid>
    <w:tr w:rsidR="00CE48D8" w14:paraId="73C14656" w14:textId="77777777" w:rsidTr="00F03C17">
      <w:tc>
        <w:tcPr>
          <w:tcW w:w="1809" w:type="dxa"/>
          <w:vAlign w:val="center"/>
        </w:tcPr>
        <w:p w14:paraId="5F15A596" w14:textId="234F1744" w:rsidR="00CE48D8" w:rsidRDefault="00B44EFC" w:rsidP="00431491">
          <w:pPr>
            <w:pStyle w:val="NormalWeb"/>
          </w:pPr>
          <w:r>
            <w:rPr>
              <w:noProof/>
              <w14:ligatures w14:val="standardContextual"/>
            </w:rPr>
            <w:drawing>
              <wp:inline distT="0" distB="0" distL="0" distR="0" wp14:anchorId="2C3C5FC6" wp14:editId="47974DBC">
                <wp:extent cx="1088696" cy="1095375"/>
                <wp:effectExtent l="0" t="0" r="0" b="0"/>
                <wp:docPr id="965859087" name="Picture 96585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92579" cy="1099282"/>
                        </a:xfrm>
                        <a:prstGeom prst="rect">
                          <a:avLst/>
                        </a:prstGeom>
                      </pic:spPr>
                    </pic:pic>
                  </a:graphicData>
                </a:graphic>
              </wp:inline>
            </w:drawing>
          </w:r>
        </w:p>
      </w:tc>
      <w:tc>
        <w:tcPr>
          <w:tcW w:w="6237" w:type="dxa"/>
          <w:shd w:val="clear" w:color="auto" w:fill="auto"/>
          <w:vAlign w:val="center"/>
        </w:tcPr>
        <w:p w14:paraId="5C7E4BA0" w14:textId="77777777" w:rsidR="00CE48D8" w:rsidRPr="007A0CE4" w:rsidRDefault="00CE48D8" w:rsidP="00CE48D8">
          <w:pPr>
            <w:pStyle w:val="Header"/>
            <w:jc w:val="center"/>
            <w:rPr>
              <w:rFonts w:ascii="Georgia" w:hAnsi="Georgia" w:cs="Tahoma"/>
              <w:b/>
              <w:color w:val="212529"/>
              <w:sz w:val="44"/>
              <w:szCs w:val="44"/>
              <w:shd w:val="clear" w:color="auto" w:fill="FFFFFF"/>
            </w:rPr>
          </w:pPr>
          <w:r w:rsidRPr="007A0CE4">
            <w:rPr>
              <w:rFonts w:ascii="Georgia" w:hAnsi="Georgia" w:cs="Tahoma"/>
              <w:b/>
              <w:color w:val="212529"/>
              <w:sz w:val="44"/>
              <w:szCs w:val="44"/>
              <w:shd w:val="clear" w:color="auto" w:fill="FFFFFF"/>
            </w:rPr>
            <w:t xml:space="preserve">PENA </w:t>
          </w:r>
        </w:p>
        <w:p w14:paraId="742814AF" w14:textId="77777777" w:rsidR="00CE48D8" w:rsidRPr="007A0CE4" w:rsidRDefault="00CE48D8" w:rsidP="00CE48D8">
          <w:pPr>
            <w:pStyle w:val="Header"/>
            <w:jc w:val="center"/>
            <w:rPr>
              <w:rFonts w:ascii="Georgia" w:hAnsi="Georgia" w:cs="Tahoma"/>
              <w:b/>
              <w:color w:val="212529"/>
              <w:shd w:val="clear" w:color="auto" w:fill="FFFFFF"/>
            </w:rPr>
          </w:pPr>
          <w:r w:rsidRPr="007A0CE4">
            <w:rPr>
              <w:rFonts w:ascii="Georgia" w:hAnsi="Georgia" w:cs="Tahoma"/>
              <w:b/>
              <w:color w:val="212529"/>
              <w:shd w:val="clear" w:color="auto" w:fill="FFFFFF"/>
            </w:rPr>
            <w:t>JURNAL ILMU PENGETAHUAN DAN TEKNOLOGI</w:t>
          </w:r>
        </w:p>
        <w:p w14:paraId="40AE7C6E" w14:textId="77777777" w:rsidR="00CE48D8" w:rsidRPr="007A0CE4" w:rsidRDefault="00CE48D8" w:rsidP="00CE48D8">
          <w:pPr>
            <w:pStyle w:val="Header"/>
            <w:spacing w:before="120" w:line="276" w:lineRule="auto"/>
            <w:jc w:val="center"/>
            <w:rPr>
              <w:rFonts w:ascii="Georgia" w:hAnsi="Georgia" w:cs="Tahoma"/>
              <w:color w:val="212529"/>
              <w:sz w:val="24"/>
              <w:szCs w:val="24"/>
              <w:shd w:val="clear" w:color="auto" w:fill="FFFFFF"/>
            </w:rPr>
          </w:pPr>
          <w:r w:rsidRPr="007A0CE4">
            <w:rPr>
              <w:rFonts w:ascii="Georgia" w:hAnsi="Georgia" w:cs="Tahoma"/>
              <w:color w:val="212529"/>
              <w:sz w:val="24"/>
              <w:szCs w:val="24"/>
              <w:shd w:val="clear" w:color="auto" w:fill="FFFFFF"/>
            </w:rPr>
            <w:t>p-ISSN : 0854-7521   e-ISSN : 2301-6450</w:t>
          </w:r>
        </w:p>
        <w:p w14:paraId="00E84F5F" w14:textId="77777777" w:rsidR="00CE48D8" w:rsidRPr="007A0CE4" w:rsidRDefault="00CE48D8" w:rsidP="00CE48D8">
          <w:pPr>
            <w:pStyle w:val="Header"/>
            <w:spacing w:line="276" w:lineRule="auto"/>
            <w:jc w:val="center"/>
            <w:rPr>
              <w:rFonts w:ascii="Georgia" w:hAnsi="Georgia" w:cs="Tahoma"/>
              <w:sz w:val="24"/>
              <w:szCs w:val="24"/>
            </w:rPr>
          </w:pPr>
          <w:r w:rsidRPr="007A0CE4">
            <w:rPr>
              <w:rFonts w:ascii="Georgia" w:hAnsi="Georgia" w:cs="Tahoma"/>
              <w:sz w:val="24"/>
              <w:szCs w:val="24"/>
            </w:rPr>
            <w:t>Vol. 37 No. 1 Maret 2023 Hal. 1- 12</w:t>
          </w:r>
        </w:p>
        <w:p w14:paraId="6B39A6F5" w14:textId="77777777" w:rsidR="00CE48D8" w:rsidRPr="00296FB7" w:rsidRDefault="00CE48D8" w:rsidP="00CE48D8">
          <w:pPr>
            <w:pStyle w:val="Header"/>
            <w:spacing w:line="276" w:lineRule="auto"/>
            <w:jc w:val="center"/>
            <w:rPr>
              <w:rFonts w:ascii="Tahoma" w:hAnsi="Tahoma" w:cs="Tahoma"/>
              <w:sz w:val="28"/>
              <w:szCs w:val="28"/>
            </w:rPr>
          </w:pPr>
          <w:r w:rsidRPr="007A0CE4">
            <w:rPr>
              <w:rFonts w:ascii="Georgia" w:hAnsi="Georgia" w:cs="Tahoma"/>
              <w:sz w:val="24"/>
              <w:szCs w:val="24"/>
            </w:rPr>
            <w:t>https://jurnal.unikal.ac.id/index.php/pena</w:t>
          </w:r>
        </w:p>
      </w:tc>
      <w:tc>
        <w:tcPr>
          <w:tcW w:w="1530" w:type="dxa"/>
          <w:vAlign w:val="center"/>
        </w:tcPr>
        <w:p w14:paraId="1DC6EEBB" w14:textId="77777777" w:rsidR="00CE48D8" w:rsidRDefault="00CE48D8" w:rsidP="00CE48D8">
          <w:pPr>
            <w:pStyle w:val="Header"/>
            <w:jc w:val="center"/>
          </w:pPr>
          <w:r>
            <w:rPr>
              <w:noProof/>
            </w:rPr>
            <w:drawing>
              <wp:inline distT="0" distB="0" distL="0" distR="0" wp14:anchorId="1B444246" wp14:editId="24AF49A1">
                <wp:extent cx="819963" cy="1109472"/>
                <wp:effectExtent l="0" t="0" r="0" b="0"/>
                <wp:docPr id="651529666" name="Picture 651529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over.png"/>
                        <pic:cNvPicPr/>
                      </pic:nvPicPr>
                      <pic:blipFill>
                        <a:blip r:embed="rId2">
                          <a:extLst>
                            <a:ext uri="{28A0092B-C50C-407E-A947-70E740481C1C}">
                              <a14:useLocalDpi xmlns:a14="http://schemas.microsoft.com/office/drawing/2010/main" val="0"/>
                            </a:ext>
                          </a:extLst>
                        </a:blip>
                        <a:stretch>
                          <a:fillRect/>
                        </a:stretch>
                      </pic:blipFill>
                      <pic:spPr>
                        <a:xfrm>
                          <a:off x="0" y="0"/>
                          <a:ext cx="827943" cy="1120269"/>
                        </a:xfrm>
                        <a:prstGeom prst="rect">
                          <a:avLst/>
                        </a:prstGeom>
                      </pic:spPr>
                    </pic:pic>
                  </a:graphicData>
                </a:graphic>
              </wp:inline>
            </w:drawing>
          </w:r>
        </w:p>
      </w:tc>
    </w:tr>
  </w:tbl>
  <w:p w14:paraId="58B4393E" w14:textId="77777777" w:rsidR="00CE48D8" w:rsidRDefault="00CE48D8" w:rsidP="00CE48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0"/>
    <w:multiLevelType w:val="hybridMultilevel"/>
    <w:tmpl w:val="FFFFFFFF"/>
    <w:lvl w:ilvl="0" w:tplc="0421000F">
      <w:start w:val="1"/>
      <w:numFmt w:val="decimal"/>
      <w:lvlText w:val="%1."/>
      <w:lvlJc w:val="left"/>
      <w:pPr>
        <w:ind w:left="1287" w:hanging="360"/>
      </w:pPr>
      <w:rPr>
        <w:rFonts w:cs="Times New Roman"/>
      </w:rPr>
    </w:lvl>
    <w:lvl w:ilvl="1" w:tplc="04210019">
      <w:start w:val="1"/>
      <w:numFmt w:val="lowerLetter"/>
      <w:lvlRestart w:val="0"/>
      <w:lvlText w:val="%2."/>
      <w:lvlJc w:val="left"/>
      <w:pPr>
        <w:ind w:left="2007" w:hanging="360"/>
      </w:pPr>
      <w:rPr>
        <w:rFonts w:cs="Times New Roman"/>
      </w:rPr>
    </w:lvl>
    <w:lvl w:ilvl="2" w:tplc="0421001B">
      <w:start w:val="1"/>
      <w:numFmt w:val="lowerRoman"/>
      <w:lvlRestart w:val="0"/>
      <w:lvlText w:val="%3."/>
      <w:lvlJc w:val="right"/>
      <w:pPr>
        <w:ind w:left="2727" w:hanging="180"/>
      </w:pPr>
      <w:rPr>
        <w:rFonts w:cs="Times New Roman"/>
      </w:rPr>
    </w:lvl>
    <w:lvl w:ilvl="3" w:tplc="0421000F">
      <w:start w:val="1"/>
      <w:numFmt w:val="decimal"/>
      <w:lvlRestart w:val="0"/>
      <w:lvlText w:val="%4."/>
      <w:lvlJc w:val="left"/>
      <w:pPr>
        <w:ind w:left="3447" w:hanging="360"/>
      </w:pPr>
      <w:rPr>
        <w:rFonts w:cs="Times New Roman"/>
      </w:rPr>
    </w:lvl>
    <w:lvl w:ilvl="4" w:tplc="04210019">
      <w:start w:val="1"/>
      <w:numFmt w:val="lowerLetter"/>
      <w:lvlRestart w:val="0"/>
      <w:lvlText w:val="%5."/>
      <w:lvlJc w:val="left"/>
      <w:pPr>
        <w:ind w:left="4167" w:hanging="360"/>
      </w:pPr>
      <w:rPr>
        <w:rFonts w:cs="Times New Roman"/>
      </w:rPr>
    </w:lvl>
    <w:lvl w:ilvl="5" w:tplc="0421001B">
      <w:start w:val="1"/>
      <w:numFmt w:val="lowerRoman"/>
      <w:lvlRestart w:val="0"/>
      <w:lvlText w:val="%6."/>
      <w:lvlJc w:val="right"/>
      <w:pPr>
        <w:ind w:left="4887" w:hanging="180"/>
      </w:pPr>
      <w:rPr>
        <w:rFonts w:cs="Times New Roman"/>
      </w:rPr>
    </w:lvl>
    <w:lvl w:ilvl="6" w:tplc="0421000F">
      <w:start w:val="1"/>
      <w:numFmt w:val="decimal"/>
      <w:lvlRestart w:val="0"/>
      <w:lvlText w:val="%7."/>
      <w:lvlJc w:val="left"/>
      <w:pPr>
        <w:ind w:left="5607" w:hanging="360"/>
      </w:pPr>
      <w:rPr>
        <w:rFonts w:cs="Times New Roman"/>
      </w:rPr>
    </w:lvl>
    <w:lvl w:ilvl="7" w:tplc="04210019">
      <w:start w:val="1"/>
      <w:numFmt w:val="lowerLetter"/>
      <w:lvlRestart w:val="0"/>
      <w:lvlText w:val="%8."/>
      <w:lvlJc w:val="left"/>
      <w:pPr>
        <w:ind w:left="6327" w:hanging="360"/>
      </w:pPr>
      <w:rPr>
        <w:rFonts w:cs="Times New Roman"/>
      </w:rPr>
    </w:lvl>
    <w:lvl w:ilvl="8" w:tplc="0421001B">
      <w:start w:val="1"/>
      <w:numFmt w:val="lowerRoman"/>
      <w:lvlRestart w:val="0"/>
      <w:lvlText w:val="%9."/>
      <w:lvlJc w:val="right"/>
      <w:pPr>
        <w:ind w:left="7047" w:hanging="180"/>
      </w:pPr>
      <w:rPr>
        <w:rFonts w:cs="Times New Roman"/>
      </w:rPr>
    </w:lvl>
  </w:abstractNum>
  <w:num w:numId="1" w16cid:durableId="1830251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16F"/>
    <w:rsid w:val="00006E9E"/>
    <w:rsid w:val="00074007"/>
    <w:rsid w:val="000D029C"/>
    <w:rsid w:val="000E2D33"/>
    <w:rsid w:val="00123C3D"/>
    <w:rsid w:val="001333DF"/>
    <w:rsid w:val="00140FA9"/>
    <w:rsid w:val="001C2E1C"/>
    <w:rsid w:val="0021011E"/>
    <w:rsid w:val="00294E87"/>
    <w:rsid w:val="00296FB7"/>
    <w:rsid w:val="002B56A0"/>
    <w:rsid w:val="002C730F"/>
    <w:rsid w:val="002D5E92"/>
    <w:rsid w:val="003271B9"/>
    <w:rsid w:val="0036592A"/>
    <w:rsid w:val="00380F45"/>
    <w:rsid w:val="003E68F2"/>
    <w:rsid w:val="00431491"/>
    <w:rsid w:val="004C0278"/>
    <w:rsid w:val="004F0704"/>
    <w:rsid w:val="005065E9"/>
    <w:rsid w:val="00567CB8"/>
    <w:rsid w:val="00583C0B"/>
    <w:rsid w:val="005C5CE1"/>
    <w:rsid w:val="005F7725"/>
    <w:rsid w:val="00612B9E"/>
    <w:rsid w:val="0064044E"/>
    <w:rsid w:val="00674D63"/>
    <w:rsid w:val="0071223C"/>
    <w:rsid w:val="0075233B"/>
    <w:rsid w:val="00760831"/>
    <w:rsid w:val="007807ED"/>
    <w:rsid w:val="007A0CE4"/>
    <w:rsid w:val="00804F9E"/>
    <w:rsid w:val="0085357C"/>
    <w:rsid w:val="00870B28"/>
    <w:rsid w:val="00897494"/>
    <w:rsid w:val="008C6633"/>
    <w:rsid w:val="00920BED"/>
    <w:rsid w:val="00932217"/>
    <w:rsid w:val="00941C3D"/>
    <w:rsid w:val="0096384F"/>
    <w:rsid w:val="009834C2"/>
    <w:rsid w:val="009B02EB"/>
    <w:rsid w:val="009C4597"/>
    <w:rsid w:val="009D6B0F"/>
    <w:rsid w:val="009D7133"/>
    <w:rsid w:val="00A56F04"/>
    <w:rsid w:val="00A6116F"/>
    <w:rsid w:val="00A83971"/>
    <w:rsid w:val="00AA502D"/>
    <w:rsid w:val="00AA7D7E"/>
    <w:rsid w:val="00AB70C5"/>
    <w:rsid w:val="00AC4C8C"/>
    <w:rsid w:val="00B00FA2"/>
    <w:rsid w:val="00B44EFC"/>
    <w:rsid w:val="00B607D0"/>
    <w:rsid w:val="00B76981"/>
    <w:rsid w:val="00B87175"/>
    <w:rsid w:val="00B95BC5"/>
    <w:rsid w:val="00BC64F6"/>
    <w:rsid w:val="00BF01FC"/>
    <w:rsid w:val="00BF412C"/>
    <w:rsid w:val="00CE48D8"/>
    <w:rsid w:val="00D064E7"/>
    <w:rsid w:val="00D06BCD"/>
    <w:rsid w:val="00D13D16"/>
    <w:rsid w:val="00D5091D"/>
    <w:rsid w:val="00D70273"/>
    <w:rsid w:val="00DA4131"/>
    <w:rsid w:val="00DE5F7A"/>
    <w:rsid w:val="00E6530C"/>
    <w:rsid w:val="00EE5062"/>
    <w:rsid w:val="00F12575"/>
    <w:rsid w:val="00F5440D"/>
    <w:rsid w:val="00F6041A"/>
    <w:rsid w:val="00F60623"/>
    <w:rsid w:val="00F61F72"/>
    <w:rsid w:val="00F7136B"/>
    <w:rsid w:val="00F92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57B43"/>
  <w15:chartTrackingRefBased/>
  <w15:docId w15:val="{BDF2AE37-BF33-42FA-B8E3-DCE174CE2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D5E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6083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16F"/>
  </w:style>
  <w:style w:type="paragraph" w:styleId="Footer">
    <w:name w:val="footer"/>
    <w:basedOn w:val="Normal"/>
    <w:link w:val="FooterChar"/>
    <w:uiPriority w:val="99"/>
    <w:unhideWhenUsed/>
    <w:rsid w:val="00A61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16F"/>
  </w:style>
  <w:style w:type="table" w:styleId="TableGrid">
    <w:name w:val="Table Grid"/>
    <w:basedOn w:val="TableNormal"/>
    <w:uiPriority w:val="39"/>
    <w:rsid w:val="00A61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34C2"/>
    <w:rPr>
      <w:color w:val="0563C1" w:themeColor="hyperlink"/>
      <w:u w:val="single"/>
    </w:rPr>
  </w:style>
  <w:style w:type="character" w:customStyle="1" w:styleId="Heading2Char">
    <w:name w:val="Heading 2 Char"/>
    <w:basedOn w:val="DefaultParagraphFont"/>
    <w:link w:val="Heading2"/>
    <w:uiPriority w:val="9"/>
    <w:rsid w:val="002D5E9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60831"/>
    <w:rPr>
      <w:rFonts w:asciiTheme="majorHAnsi" w:eastAsiaTheme="majorEastAsia" w:hAnsiTheme="majorHAnsi" w:cstheme="majorBidi"/>
      <w:color w:val="1F3763" w:themeColor="accent1" w:themeShade="7F"/>
      <w:sz w:val="24"/>
      <w:szCs w:val="24"/>
    </w:rPr>
  </w:style>
  <w:style w:type="paragraph" w:customStyle="1" w:styleId="Tabel">
    <w:name w:val="Tabel"/>
    <w:basedOn w:val="Normal"/>
    <w:link w:val="TabelChar"/>
    <w:qFormat/>
    <w:rsid w:val="00567CB8"/>
    <w:pPr>
      <w:spacing w:before="240" w:line="240" w:lineRule="auto"/>
      <w:jc w:val="center"/>
    </w:pPr>
    <w:rPr>
      <w:rFonts w:ascii="Arial" w:eastAsia="Arial" w:hAnsi="Arial" w:cs="Arial"/>
      <w:b/>
      <w:kern w:val="0"/>
      <w:sz w:val="20"/>
      <w:szCs w:val="18"/>
      <w:lang w:val="id-ID"/>
      <w14:ligatures w14:val="none"/>
    </w:rPr>
  </w:style>
  <w:style w:type="character" w:customStyle="1" w:styleId="TabelChar">
    <w:name w:val="Tabel Char"/>
    <w:basedOn w:val="DefaultParagraphFont"/>
    <w:link w:val="Tabel"/>
    <w:rsid w:val="00567CB8"/>
    <w:rPr>
      <w:rFonts w:ascii="Arial" w:eastAsia="Arial" w:hAnsi="Arial" w:cs="Arial"/>
      <w:b/>
      <w:kern w:val="0"/>
      <w:sz w:val="20"/>
      <w:szCs w:val="18"/>
      <w:lang w:val="id-ID"/>
      <w14:ligatures w14:val="none"/>
    </w:rPr>
  </w:style>
  <w:style w:type="paragraph" w:styleId="NormalWeb">
    <w:name w:val="Normal (Web)"/>
    <w:basedOn w:val="Normal"/>
    <w:uiPriority w:val="99"/>
    <w:semiHidden/>
    <w:unhideWhenUsed/>
    <w:rsid w:val="00431491"/>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 w:type="paragraph" w:styleId="HTMLPreformatted">
    <w:name w:val="HTML Preformatted"/>
    <w:basedOn w:val="Normal"/>
    <w:link w:val="HTMLPreformattedChar"/>
    <w:uiPriority w:val="99"/>
    <w:semiHidden/>
    <w:unhideWhenUsed/>
    <w:rsid w:val="002C730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C730F"/>
    <w:rPr>
      <w:rFonts w:ascii="Consolas" w:hAnsi="Consolas"/>
      <w:sz w:val="20"/>
      <w:szCs w:val="20"/>
    </w:rPr>
  </w:style>
  <w:style w:type="paragraph" w:styleId="NoSpacing">
    <w:name w:val="No Spacing"/>
    <w:qFormat/>
    <w:rsid w:val="00D70273"/>
    <w:pPr>
      <w:spacing w:after="0" w:line="240" w:lineRule="auto"/>
    </w:pPr>
    <w:rPr>
      <w:rFonts w:ascii="Times New Roman" w:eastAsia="Times New Roman" w:hAnsi="Times New Roman" w:cs="Times New Roman"/>
      <w:kern w:val="0"/>
      <w:sz w:val="20"/>
      <w:szCs w:val="20"/>
      <w14:ligatures w14:val="none"/>
    </w:rPr>
  </w:style>
  <w:style w:type="paragraph" w:styleId="ListParagraph">
    <w:name w:val="List Paragraph"/>
    <w:basedOn w:val="Normal"/>
    <w:qFormat/>
    <w:rsid w:val="00D064E7"/>
    <w:pPr>
      <w:widowControl w:val="0"/>
      <w:autoSpaceDE w:val="0"/>
      <w:autoSpaceDN w:val="0"/>
      <w:spacing w:before="114" w:after="0" w:line="240" w:lineRule="auto"/>
      <w:ind w:left="961" w:hanging="569"/>
    </w:pPr>
    <w:rPr>
      <w:rFonts w:ascii="Calibri" w:eastAsia="Times New Roman" w:hAnsi="Calibri" w:cs="Calibri"/>
      <w:kern w:val="0"/>
      <w:lang w:val="en-GB" w:eastAsia="en-GB"/>
      <w14:ligatures w14:val="none"/>
    </w:rPr>
  </w:style>
  <w:style w:type="character" w:styleId="UnresolvedMention">
    <w:name w:val="Unresolved Mention"/>
    <w:basedOn w:val="DefaultParagraphFont"/>
    <w:uiPriority w:val="99"/>
    <w:semiHidden/>
    <w:unhideWhenUsed/>
    <w:rsid w:val="00AA5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335109">
      <w:bodyDiv w:val="1"/>
      <w:marLeft w:val="0"/>
      <w:marRight w:val="0"/>
      <w:marTop w:val="0"/>
      <w:marBottom w:val="0"/>
      <w:divBdr>
        <w:top w:val="none" w:sz="0" w:space="0" w:color="auto"/>
        <w:left w:val="none" w:sz="0" w:space="0" w:color="auto"/>
        <w:bottom w:val="none" w:sz="0" w:space="0" w:color="auto"/>
        <w:right w:val="none" w:sz="0" w:space="0" w:color="auto"/>
      </w:divBdr>
    </w:div>
    <w:div w:id="1217081988">
      <w:bodyDiv w:val="1"/>
      <w:marLeft w:val="0"/>
      <w:marRight w:val="0"/>
      <w:marTop w:val="0"/>
      <w:marBottom w:val="0"/>
      <w:divBdr>
        <w:top w:val="none" w:sz="0" w:space="0" w:color="auto"/>
        <w:left w:val="none" w:sz="0" w:space="0" w:color="auto"/>
        <w:bottom w:val="none" w:sz="0" w:space="0" w:color="auto"/>
        <w:right w:val="none" w:sz="0" w:space="0" w:color="auto"/>
      </w:divBdr>
      <w:divsChild>
        <w:div w:id="2060517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cybex.pertanian.go.id/mobile/artikel/70602/Hormon-Pertumbuhan-Tanaman/" TargetMode="Externa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hyperlink" Target="https://pertanian.ngawikab.go.id/2022/12/22/pembuatan-pupuk-kandang-dari-kohe%20kambing/" TargetMode="External"/><Relationship Id="rId33" Type="http://schemas.openxmlformats.org/officeDocument/2006/relationships/hyperlink" Target="https://scholar.google.co.id/citations?user=9"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cybex.pertanian.go.id/mobile/artikel/70502/Faktor-faktor-Yang-Mempengaruhi-Pertumbuhan-Dan-Perkembangan-Tanam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15.png"/><Relationship Id="rId32" Type="http://schemas.openxmlformats.org/officeDocument/2006/relationships/hyperlink" Target="mailto:rietjehandoyo@gmail.com"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dx.doi.org/10.21082/jhort.v27n1.2017.p69-78" TargetMode="Externa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10.png"/><Relationship Id="rId31" Type="http://schemas.openxmlformats.org/officeDocument/2006/relationships/hyperlink" Target="mailto:prayforindah@gmail.co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pertanian.jogjakota.go.id/detail/index/16846" TargetMode="External"/><Relationship Id="rId30" Type="http://schemas.openxmlformats.org/officeDocument/2006/relationships/hyperlink" Target="https://surabaya.kompas.com/read.2022/10/27/133043878/cerita-bu-nuri-geluti-budidaya-bunga-telang-berawal-tanaman-yang-tumbuh?page=all&amp;_gl=1*11ypj4i*_ga*YW1wLUYyWUIZR2Q3aIU1ZIJJMVhoYUdsaIE." TargetMode="External"/><Relationship Id="rId35" Type="http://schemas.openxmlformats.org/officeDocument/2006/relationships/glossaryDocument" Target="glossary/document.xml"/><Relationship Id="rId8" Type="http://schemas.openxmlformats.org/officeDocument/2006/relationships/hyperlink" Target="mailto:rietjehandoyo@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B4012734EB74CCCBDCBF2A4546917F3"/>
        <w:category>
          <w:name w:val="General"/>
          <w:gallery w:val="placeholder"/>
        </w:category>
        <w:types>
          <w:type w:val="bbPlcHdr"/>
        </w:types>
        <w:behaviors>
          <w:behavior w:val="content"/>
        </w:behaviors>
        <w:guid w:val="{180E1624-C11C-4B88-81C7-2E119B014C42}"/>
      </w:docPartPr>
      <w:docPartBody>
        <w:p w:rsidR="00350E91" w:rsidRDefault="007E2358" w:rsidP="007E2358">
          <w:pPr>
            <w:pStyle w:val="FB4012734EB74CCCBDCBF2A4546917F3"/>
          </w:pPr>
          <w:r>
            <w:rPr>
              <w:caps/>
              <w:color w:val="FFFFFF" w:themeColor="background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358"/>
    <w:rsid w:val="00074B4B"/>
    <w:rsid w:val="00295021"/>
    <w:rsid w:val="00350E91"/>
    <w:rsid w:val="005065A3"/>
    <w:rsid w:val="00713E2D"/>
    <w:rsid w:val="00776563"/>
    <w:rsid w:val="007D1FFD"/>
    <w:rsid w:val="007E2358"/>
    <w:rsid w:val="00921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B4012734EB74CCCBDCBF2A4546917F3">
    <w:name w:val="FB4012734EB74CCCBDCBF2A4546917F3"/>
    <w:rsid w:val="007E23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F760E-1CCA-4C65-A6C0-7290953B7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1500</TotalTime>
  <Pages>11</Pages>
  <Words>4827</Words>
  <Characters>27514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Nama penulis | tiga hingga empat kata dari judul</vt:lpstr>
    </vt:vector>
  </TitlesOfParts>
  <Company>Oprekin</Company>
  <LinksUpToDate>false</LinksUpToDate>
  <CharactersWithSpaces>32277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 penulis | tiga hingga empat kata dari judul</dc:title>
  <dc:subject/>
  <dc:creator>admin</dc:creator>
  <cp:keywords/>
  <dc:description/>
  <cp:lastModifiedBy>Ahsarul Mufid</cp:lastModifiedBy>
  <cp:revision>26</cp:revision>
  <dcterms:created xsi:type="dcterms:W3CDTF">2023-04-02T06:00:00Z</dcterms:created>
  <dcterms:modified xsi:type="dcterms:W3CDTF">2023-11-29T04:14:00Z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1a8d5445-32e8-3aa4-8f36-a6dd445ca994</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http://www.zotero.org/styles/harvard-anglia-ruskin-university</vt:lpwstr>
  </property>
  <property fmtid="{D5CDD505-2E9C-101B-9397-08002B2CF9AE}" pid="12" name="Mendeley Recent Style Name 3_1">
    <vt:lpwstr>Anglia Ruskin University - Harvard</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http://www.zotero.org/styles/turabian-author-date</vt:lpwstr>
  </property>
  <property fmtid="{D5CDD505-2E9C-101B-9397-08002B2CF9AE}" pid="24" name="Mendeley Recent Style Name 9_1">
    <vt:lpwstr>Turabian 9th edition (author-date)</vt:lpwstr>
  </property>
</Properties>
</file>