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FA8" w:rsidRPr="00831D9C" w:rsidRDefault="00885BA4" w:rsidP="001E277B">
      <w:pPr>
        <w:jc w:val="center"/>
        <w:rPr>
          <w:rFonts w:ascii="Times New Roman" w:hAnsi="Times New Roman" w:cs="Times New Roman"/>
          <w:b/>
          <w:sz w:val="24"/>
          <w:szCs w:val="24"/>
        </w:rPr>
      </w:pPr>
      <w:bookmarkStart w:id="0" w:name="_GoBack"/>
      <w:r w:rsidRPr="00831D9C">
        <w:rPr>
          <w:rFonts w:ascii="Times New Roman" w:hAnsi="Times New Roman" w:cs="Times New Roman"/>
          <w:b/>
          <w:sz w:val="24"/>
          <w:szCs w:val="24"/>
          <w:lang w:val="en-US"/>
        </w:rPr>
        <w:t>ABSTRAK</w:t>
      </w:r>
    </w:p>
    <w:p w:rsidR="009703AA" w:rsidRDefault="00831D9C" w:rsidP="009703AA">
      <w:pPr>
        <w:ind w:firstLine="851"/>
        <w:jc w:val="both"/>
        <w:rPr>
          <w:rFonts w:asciiTheme="majorBidi" w:hAnsiTheme="majorBidi" w:cstheme="majorBidi"/>
          <w:sz w:val="24"/>
          <w:szCs w:val="24"/>
        </w:rPr>
      </w:pPr>
      <w:r w:rsidRPr="00831D9C">
        <w:rPr>
          <w:rFonts w:ascii="Times New Roman" w:hAnsi="Times New Roman" w:cs="Times New Roman"/>
          <w:sz w:val="24"/>
          <w:szCs w:val="24"/>
        </w:rPr>
        <w:t xml:space="preserve"> </w:t>
      </w:r>
      <w:r w:rsidR="009703AA" w:rsidRPr="0080110D">
        <w:rPr>
          <w:rFonts w:ascii="Times New Roman" w:eastAsia="Times New Roman" w:hAnsi="Times New Roman" w:cs="Times New Roman"/>
          <w:sz w:val="24"/>
          <w:szCs w:val="24"/>
        </w:rPr>
        <w:t>SMK (Sekolah Menengah Kejuruan) merupakan salah satu sekolah yang mempunyai program keahlian yang siap kerja. Hal tersebut sesuai dengan tujuan pembelajaran di SMK, dimana pembelajaran diutamakan pada kegiatan langsung atau praktik secara langsung pada objek yang berhubungan dengan kegiatan masyarakat dan lingkungan sekitar.</w:t>
      </w:r>
      <w:r w:rsidR="001E277B">
        <w:rPr>
          <w:rFonts w:ascii="Times New Roman" w:eastAsia="Times New Roman" w:hAnsi="Times New Roman" w:cs="Times New Roman"/>
          <w:sz w:val="24"/>
          <w:szCs w:val="24"/>
        </w:rPr>
        <w:t xml:space="preserve"> </w:t>
      </w:r>
      <w:r w:rsidR="009703AA" w:rsidRPr="0080110D">
        <w:rPr>
          <w:rFonts w:ascii="Times New Roman" w:eastAsia="Times New Roman" w:hAnsi="Times New Roman" w:cs="Times New Roman"/>
          <w:sz w:val="24"/>
          <w:szCs w:val="24"/>
        </w:rPr>
        <w:t>Pada proses belajar mengajar terdapat sejumlah komponen, yaitu: komponen tujuan pembelajaran, metode, strategi, materi/ bahan ajaran, evaluasi dan komponen penunjang. Dari sini tampak bahwa metode merupakan salah satu komponen dalam proses belajar mengajar. Sehingga kedudukannya tidak hanya sekedar sebagai alat bantu mengajar, tetapi sebagai bagian integral dalam proses belajar mengajar. Kedudukan metode ini sudah jelas dalam uraian tentang hubungan antara metode  pendidikan/ pembelajaran dengan komponen sistem pembelajaran sebagai wujud pemecahan masalah belajar (Soeharto Karti, 2003:104).</w:t>
      </w:r>
      <w:r w:rsidR="009703AA" w:rsidRPr="009703AA">
        <w:rPr>
          <w:rFonts w:ascii="Times New Roman" w:eastAsia="Times New Roman" w:hAnsi="Times New Roman" w:cs="Times New Roman"/>
          <w:sz w:val="24"/>
          <w:szCs w:val="24"/>
        </w:rPr>
        <w:t xml:space="preserve"> </w:t>
      </w:r>
      <w:r w:rsidR="001E277B">
        <w:rPr>
          <w:rFonts w:ascii="Times New Roman" w:eastAsia="Times New Roman" w:hAnsi="Times New Roman" w:cs="Times New Roman"/>
          <w:sz w:val="24"/>
          <w:szCs w:val="24"/>
          <w:lang w:val="en-US"/>
        </w:rPr>
        <w:t xml:space="preserve">Berdasarkan referensi penelitian yang lain </w:t>
      </w:r>
      <w:r w:rsidR="009703AA" w:rsidRPr="0080110D">
        <w:rPr>
          <w:rFonts w:ascii="Times New Roman" w:eastAsia="Times New Roman" w:hAnsi="Times New Roman" w:cs="Times New Roman"/>
          <w:sz w:val="24"/>
          <w:szCs w:val="24"/>
        </w:rPr>
        <w:t>bahwa melalui penggunaan model pernbelajaran problem base</w:t>
      </w:r>
      <w:r w:rsidR="009703AA">
        <w:rPr>
          <w:rFonts w:ascii="Times New Roman" w:eastAsia="Times New Roman" w:hAnsi="Times New Roman" w:cs="Times New Roman"/>
          <w:sz w:val="24"/>
          <w:szCs w:val="24"/>
          <w:lang w:val="en-US"/>
        </w:rPr>
        <w:t>d</w:t>
      </w:r>
      <w:r w:rsidR="009703AA" w:rsidRPr="0080110D">
        <w:rPr>
          <w:rFonts w:ascii="Times New Roman" w:eastAsia="Times New Roman" w:hAnsi="Times New Roman" w:cs="Times New Roman"/>
          <w:sz w:val="24"/>
          <w:szCs w:val="24"/>
        </w:rPr>
        <w:t xml:space="preserve"> learning dapat meningkatkan pemahaman siswa pa</w:t>
      </w:r>
      <w:r w:rsidR="001E277B">
        <w:rPr>
          <w:rFonts w:ascii="Times New Roman" w:eastAsia="Times New Roman" w:hAnsi="Times New Roman" w:cs="Times New Roman"/>
          <w:sz w:val="24"/>
          <w:szCs w:val="24"/>
        </w:rPr>
        <w:t xml:space="preserve">da materi </w:t>
      </w:r>
      <w:proofErr w:type="gramStart"/>
      <w:r w:rsidR="009703AA" w:rsidRPr="0080110D">
        <w:rPr>
          <w:rFonts w:ascii="Times New Roman" w:eastAsia="Times New Roman" w:hAnsi="Times New Roman" w:cs="Times New Roman"/>
          <w:sz w:val="24"/>
          <w:szCs w:val="24"/>
        </w:rPr>
        <w:t>busana</w:t>
      </w:r>
      <w:r w:rsidR="001E277B">
        <w:rPr>
          <w:rFonts w:ascii="Times New Roman" w:eastAsia="Times New Roman" w:hAnsi="Times New Roman" w:cs="Times New Roman"/>
          <w:sz w:val="24"/>
          <w:szCs w:val="24"/>
          <w:lang w:val="en-US"/>
        </w:rPr>
        <w:t>(</w:t>
      </w:r>
      <w:proofErr w:type="gramEnd"/>
      <w:r w:rsidR="001E277B">
        <w:rPr>
          <w:rFonts w:ascii="Times New Roman" w:eastAsia="Times New Roman" w:hAnsi="Times New Roman" w:cs="Times New Roman"/>
          <w:sz w:val="24"/>
          <w:szCs w:val="24"/>
          <w:lang w:val="en-US"/>
        </w:rPr>
        <w:t xml:space="preserve"> Fitri yanti)</w:t>
      </w:r>
      <w:r w:rsidR="009703AA">
        <w:rPr>
          <w:rFonts w:ascii="Times New Roman" w:eastAsia="Times New Roman" w:hAnsi="Times New Roman" w:cs="Times New Roman"/>
          <w:sz w:val="24"/>
          <w:szCs w:val="24"/>
          <w:lang w:val="en-US"/>
        </w:rPr>
        <w:t>.</w:t>
      </w:r>
      <w:r w:rsidR="009703AA" w:rsidRPr="009703AA">
        <w:rPr>
          <w:rFonts w:ascii="Times New Roman" w:hAnsi="Times New Roman" w:cs="Times New Roman"/>
          <w:sz w:val="24"/>
          <w:szCs w:val="24"/>
        </w:rPr>
        <w:t xml:space="preserve"> </w:t>
      </w:r>
      <w:r w:rsidR="009703AA" w:rsidRPr="00831D9C">
        <w:rPr>
          <w:rFonts w:ascii="Times New Roman" w:hAnsi="Times New Roman" w:cs="Times New Roman"/>
          <w:sz w:val="24"/>
          <w:szCs w:val="24"/>
        </w:rPr>
        <w:t>Penelitian</w:t>
      </w:r>
      <w:r w:rsidR="009703AA">
        <w:rPr>
          <w:rFonts w:ascii="Times New Roman" w:hAnsi="Times New Roman" w:cs="Times New Roman"/>
          <w:sz w:val="24"/>
          <w:szCs w:val="24"/>
        </w:rPr>
        <w:t xml:space="preserve"> Tindakan Kelas</w:t>
      </w:r>
      <w:r w:rsidR="009703AA" w:rsidRPr="00831D9C">
        <w:rPr>
          <w:rFonts w:ascii="Times New Roman" w:hAnsi="Times New Roman" w:cs="Times New Roman"/>
          <w:sz w:val="24"/>
          <w:szCs w:val="24"/>
        </w:rPr>
        <w:t xml:space="preserve"> ini mengguankan </w:t>
      </w:r>
      <w:r w:rsidR="009703AA">
        <w:rPr>
          <w:rFonts w:ascii="Times New Roman" w:hAnsi="Times New Roman" w:cs="Times New Roman"/>
          <w:sz w:val="24"/>
          <w:szCs w:val="24"/>
        </w:rPr>
        <w:t>teknik analisis data</w:t>
      </w:r>
      <w:r w:rsidR="009703AA" w:rsidRPr="00831D9C">
        <w:rPr>
          <w:rFonts w:ascii="Times New Roman" w:hAnsi="Times New Roman" w:cs="Times New Roman"/>
          <w:sz w:val="24"/>
          <w:szCs w:val="24"/>
        </w:rPr>
        <w:t xml:space="preserve"> kualitatif dan kuantitatif dengan proses pengumpulan data dengan menggunakan tes dan non tes, pengumpulan data tes yaitu dengan menggunkan nilai dar</w:t>
      </w:r>
      <w:r w:rsidR="001E277B">
        <w:rPr>
          <w:rFonts w:ascii="Times New Roman" w:hAnsi="Times New Roman" w:cs="Times New Roman"/>
          <w:sz w:val="24"/>
          <w:szCs w:val="24"/>
        </w:rPr>
        <w:t xml:space="preserve">i praktek pembuatan busana rompi </w:t>
      </w:r>
      <w:r w:rsidR="009703AA" w:rsidRPr="00831D9C">
        <w:rPr>
          <w:rFonts w:ascii="Times New Roman" w:hAnsi="Times New Roman" w:cs="Times New Roman"/>
          <w:sz w:val="24"/>
          <w:szCs w:val="24"/>
        </w:rPr>
        <w:t>sedangkan non tes yaitu observasi pada saat proses penelitian baik Siklus I maupun siklus II.</w:t>
      </w:r>
      <w:r w:rsidR="009703AA" w:rsidRPr="00831D9C">
        <w:rPr>
          <w:rFonts w:asciiTheme="majorBidi" w:hAnsiTheme="majorBidi" w:cstheme="majorBidi"/>
          <w:sz w:val="24"/>
          <w:szCs w:val="24"/>
        </w:rPr>
        <w:t xml:space="preserve"> Berdasarkan hasil tes maupun non tes atau observasi perbandingan pada prasiklus, siklus I dan siklus II dapat disimpulk</w:t>
      </w:r>
      <w:r w:rsidR="001E277B">
        <w:rPr>
          <w:rFonts w:asciiTheme="majorBidi" w:hAnsiTheme="majorBidi" w:cstheme="majorBidi"/>
          <w:sz w:val="24"/>
          <w:szCs w:val="24"/>
        </w:rPr>
        <w:t>an bahwa metode pembelajaran project baseb learning</w:t>
      </w:r>
      <w:r w:rsidR="009703AA" w:rsidRPr="00831D9C">
        <w:rPr>
          <w:rFonts w:asciiTheme="majorBidi" w:hAnsiTheme="majorBidi" w:cstheme="majorBidi"/>
          <w:sz w:val="24"/>
          <w:szCs w:val="24"/>
        </w:rPr>
        <w:t xml:space="preserve"> dapat dijadikan alternative untuk meningkatkan kompet</w:t>
      </w:r>
      <w:r w:rsidR="001E277B">
        <w:rPr>
          <w:rFonts w:asciiTheme="majorBidi" w:hAnsiTheme="majorBidi" w:cstheme="majorBidi"/>
          <w:sz w:val="24"/>
          <w:szCs w:val="24"/>
        </w:rPr>
        <w:t>ensi siswa dalam membuat busana rompi.</w:t>
      </w:r>
    </w:p>
    <w:p w:rsidR="009703AA" w:rsidRPr="0080110D" w:rsidRDefault="009703AA" w:rsidP="009703AA">
      <w:pPr>
        <w:pStyle w:val="Normal1"/>
        <w:spacing w:line="480" w:lineRule="auto"/>
        <w:jc w:val="both"/>
        <w:rPr>
          <w:rFonts w:ascii="Times New Roman" w:eastAsia="Times New Roman" w:hAnsi="Times New Roman" w:cs="Times New Roman"/>
          <w:sz w:val="24"/>
          <w:szCs w:val="24"/>
        </w:rPr>
      </w:pPr>
    </w:p>
    <w:p w:rsidR="001E277B" w:rsidRDefault="001E277B" w:rsidP="001E277B">
      <w:pPr>
        <w:jc w:val="both"/>
        <w:rPr>
          <w:rFonts w:asciiTheme="majorBidi" w:hAnsiTheme="majorBidi" w:cstheme="majorBidi"/>
          <w:b/>
          <w:sz w:val="24"/>
          <w:szCs w:val="24"/>
        </w:rPr>
      </w:pPr>
      <w:r w:rsidRPr="00831D9C">
        <w:rPr>
          <w:rFonts w:asciiTheme="majorBidi" w:hAnsiTheme="majorBidi" w:cstheme="majorBidi"/>
          <w:b/>
          <w:sz w:val="24"/>
          <w:szCs w:val="24"/>
        </w:rPr>
        <w:t>Kata Kunci</w:t>
      </w:r>
      <w:r>
        <w:rPr>
          <w:rFonts w:asciiTheme="majorBidi" w:hAnsiTheme="majorBidi" w:cstheme="majorBidi"/>
          <w:b/>
          <w:sz w:val="24"/>
          <w:szCs w:val="24"/>
        </w:rPr>
        <w:t xml:space="preserve"> : Kompetensi, rompi,  </w:t>
      </w:r>
      <w:r>
        <w:rPr>
          <w:rFonts w:asciiTheme="majorBidi" w:hAnsiTheme="majorBidi" w:cstheme="majorBidi"/>
          <w:b/>
          <w:sz w:val="24"/>
          <w:szCs w:val="24"/>
          <w:lang w:val="en-US"/>
        </w:rPr>
        <w:t>PBJL</w:t>
      </w:r>
      <w:r>
        <w:rPr>
          <w:rFonts w:asciiTheme="majorBidi" w:hAnsiTheme="majorBidi" w:cstheme="majorBidi"/>
          <w:b/>
          <w:sz w:val="24"/>
          <w:szCs w:val="24"/>
        </w:rPr>
        <w:t>.</w:t>
      </w:r>
    </w:p>
    <w:bookmarkEnd w:id="0"/>
    <w:p w:rsidR="00885BA4" w:rsidRPr="00831D9C" w:rsidRDefault="00885BA4" w:rsidP="00831D9C">
      <w:pPr>
        <w:ind w:firstLine="851"/>
        <w:jc w:val="both"/>
        <w:rPr>
          <w:rFonts w:ascii="Times New Roman" w:hAnsi="Times New Roman" w:cs="Times New Roman"/>
          <w:b/>
          <w:sz w:val="24"/>
          <w:szCs w:val="24"/>
        </w:rPr>
      </w:pPr>
    </w:p>
    <w:sectPr w:rsidR="00885BA4" w:rsidRPr="00831D9C" w:rsidSect="00C41FB2">
      <w:footerReference w:type="default" r:id="rId7"/>
      <w:pgSz w:w="11906" w:h="16838"/>
      <w:pgMar w:top="1440" w:right="1440" w:bottom="1440" w:left="1440" w:header="708" w:footer="708" w:gutter="0"/>
      <w:pgNumType w:fmt="lowerRoman"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52A" w:rsidRDefault="00B8152A" w:rsidP="00C41FB2">
      <w:pPr>
        <w:spacing w:after="0" w:line="240" w:lineRule="auto"/>
      </w:pPr>
      <w:r>
        <w:separator/>
      </w:r>
    </w:p>
  </w:endnote>
  <w:endnote w:type="continuationSeparator" w:id="0">
    <w:p w:rsidR="00B8152A" w:rsidRDefault="00B8152A" w:rsidP="00C41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69860"/>
      <w:docPartObj>
        <w:docPartGallery w:val="Page Numbers (Bottom of Page)"/>
        <w:docPartUnique/>
      </w:docPartObj>
    </w:sdtPr>
    <w:sdtEndPr/>
    <w:sdtContent>
      <w:p w:rsidR="00C41FB2" w:rsidRDefault="002A3E4D">
        <w:pPr>
          <w:pStyle w:val="Footer"/>
          <w:jc w:val="center"/>
        </w:pPr>
        <w:r>
          <w:fldChar w:fldCharType="begin"/>
        </w:r>
        <w:r>
          <w:instrText xml:space="preserve"> PAGE   \* MERGEFORMAT </w:instrText>
        </w:r>
        <w:r>
          <w:fldChar w:fldCharType="separate"/>
        </w:r>
        <w:r w:rsidR="00027BE9">
          <w:rPr>
            <w:noProof/>
          </w:rPr>
          <w:t>iv</w:t>
        </w:r>
        <w:r>
          <w:rPr>
            <w:noProof/>
          </w:rPr>
          <w:fldChar w:fldCharType="end"/>
        </w:r>
      </w:p>
    </w:sdtContent>
  </w:sdt>
  <w:p w:rsidR="00C41FB2" w:rsidRDefault="00C41F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52A" w:rsidRDefault="00B8152A" w:rsidP="00C41FB2">
      <w:pPr>
        <w:spacing w:after="0" w:line="240" w:lineRule="auto"/>
      </w:pPr>
      <w:r>
        <w:separator/>
      </w:r>
    </w:p>
  </w:footnote>
  <w:footnote w:type="continuationSeparator" w:id="0">
    <w:p w:rsidR="00B8152A" w:rsidRDefault="00B8152A" w:rsidP="00C41F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BA4"/>
    <w:rsid w:val="00027BE9"/>
    <w:rsid w:val="00053A48"/>
    <w:rsid w:val="0006206B"/>
    <w:rsid w:val="000B46DA"/>
    <w:rsid w:val="001E277B"/>
    <w:rsid w:val="002A3E4D"/>
    <w:rsid w:val="00414FA8"/>
    <w:rsid w:val="0052123D"/>
    <w:rsid w:val="006A3503"/>
    <w:rsid w:val="00831D9C"/>
    <w:rsid w:val="00885BA4"/>
    <w:rsid w:val="009703AA"/>
    <w:rsid w:val="009B6618"/>
    <w:rsid w:val="00B40EED"/>
    <w:rsid w:val="00B8152A"/>
    <w:rsid w:val="00C41FB2"/>
    <w:rsid w:val="00DE1760"/>
    <w:rsid w:val="00ED6A8F"/>
    <w:rsid w:val="00FA3EB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41AC19-07BD-43AC-BE62-7D381A326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7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41FB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41FB2"/>
  </w:style>
  <w:style w:type="paragraph" w:styleId="Footer">
    <w:name w:val="footer"/>
    <w:basedOn w:val="Normal"/>
    <w:link w:val="FooterChar"/>
    <w:uiPriority w:val="99"/>
    <w:unhideWhenUsed/>
    <w:rsid w:val="00C41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1FB2"/>
  </w:style>
  <w:style w:type="paragraph" w:customStyle="1" w:styleId="Normal1">
    <w:name w:val="Normal1"/>
    <w:rsid w:val="009703AA"/>
    <w:rPr>
      <w:rFonts w:ascii="Calibri" w:eastAsia="Calibri" w:hAnsi="Calibri" w:cs="Calibri"/>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EE022-8D2F-4150-BBB4-AD79FF514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cp:lastPrinted>2022-12-23T03:53:00Z</cp:lastPrinted>
  <dcterms:created xsi:type="dcterms:W3CDTF">2023-01-12T01:09:00Z</dcterms:created>
  <dcterms:modified xsi:type="dcterms:W3CDTF">2023-01-12T04:47:00Z</dcterms:modified>
</cp:coreProperties>
</file>